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D7" w:rsidRPr="008D384E"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rPr>
      </w:pPr>
    </w:p>
    <w:p w:rsidR="00A04AD7" w:rsidRPr="00726220" w:rsidRDefault="00A04AD7" w:rsidP="00BD4FC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0"/>
          <w:lang w:val="fr-CA"/>
        </w:rPr>
      </w:pPr>
      <w:r w:rsidRPr="00726220">
        <w:rPr>
          <w:b/>
          <w:sz w:val="20"/>
          <w:lang w:val="fr-CA"/>
        </w:rPr>
        <w:t xml:space="preserve">PARTIE </w:t>
      </w:r>
      <w:r w:rsidR="0085309C">
        <w:rPr>
          <w:b/>
          <w:sz w:val="20"/>
          <w:lang w:val="fr-CA"/>
        </w:rPr>
        <w:t xml:space="preserve">III </w:t>
      </w:r>
      <w:r w:rsidRPr="00726220">
        <w:rPr>
          <w:b/>
          <w:sz w:val="20"/>
          <w:lang w:val="fr-CA"/>
        </w:rPr>
        <w:t>: RENSEIGNEMENTS DESTINÉS AU</w:t>
      </w:r>
      <w:r w:rsidR="00235D89">
        <w:rPr>
          <w:b/>
          <w:sz w:val="20"/>
          <w:lang w:val="fr-CA"/>
        </w:rPr>
        <w:t>X</w:t>
      </w:r>
      <w:r w:rsidRPr="00726220">
        <w:rPr>
          <w:b/>
          <w:sz w:val="20"/>
          <w:lang w:val="fr-CA"/>
        </w:rPr>
        <w:t xml:space="preserve"> CONSOMMATEUR</w:t>
      </w:r>
      <w:r w:rsidR="00235D89">
        <w:rPr>
          <w:b/>
          <w:sz w:val="20"/>
          <w:lang w:val="fr-CA"/>
        </w:rPr>
        <w:t>S</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i/>
          <w:iCs/>
          <w:sz w:val="20"/>
          <w:lang w:val="fr-CA"/>
        </w:rPr>
      </w:pP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vanish/>
          <w:sz w:val="20"/>
          <w:lang w:val="fr-CA"/>
        </w:rPr>
      </w:pPr>
      <w:r w:rsidRPr="00726220">
        <w:rPr>
          <w:bCs/>
          <w:sz w:val="20"/>
          <w:lang w:val="fr-CA"/>
        </w:rPr>
        <w:t>IMODIUM</w:t>
      </w:r>
      <w:r w:rsidRPr="00726220">
        <w:rPr>
          <w:bCs/>
          <w:sz w:val="20"/>
          <w:vertAlign w:val="superscript"/>
          <w:lang w:val="fr-CA"/>
        </w:rPr>
        <w:t>®</w:t>
      </w:r>
      <w:r w:rsidRPr="00726220">
        <w:rPr>
          <w:bCs/>
          <w:sz w:val="20"/>
          <w:lang w:val="fr-CA"/>
        </w:rPr>
        <w:t xml:space="preserve">, caplets, comprimés </w:t>
      </w:r>
      <w:r w:rsidR="0049385E">
        <w:rPr>
          <w:bCs/>
          <w:sz w:val="20"/>
          <w:lang w:val="fr-CA"/>
        </w:rPr>
        <w:t>Vit-</w:t>
      </w:r>
      <w:r w:rsidR="00C3406E">
        <w:rPr>
          <w:bCs/>
          <w:sz w:val="20"/>
          <w:lang w:val="fr-CA"/>
        </w:rPr>
        <w:t>d</w:t>
      </w:r>
      <w:r w:rsidR="0049385E">
        <w:rPr>
          <w:bCs/>
          <w:sz w:val="20"/>
          <w:lang w:val="fr-CA"/>
        </w:rPr>
        <w:t>issous</w:t>
      </w:r>
      <w:r w:rsidR="00606D04">
        <w:rPr>
          <w:bCs/>
          <w:sz w:val="20"/>
          <w:lang w:val="fr-CA"/>
        </w:rPr>
        <w:t>,</w:t>
      </w:r>
      <w:r w:rsidRPr="00726220">
        <w:rPr>
          <w:bCs/>
          <w:sz w:val="20"/>
          <w:lang w:val="fr-CA"/>
        </w:rPr>
        <w:t xml:space="preserve"> </w:t>
      </w:r>
      <w:r w:rsidR="00D256AC">
        <w:rPr>
          <w:bCs/>
          <w:sz w:val="20"/>
          <w:lang w:val="fr-CA"/>
        </w:rPr>
        <w:t>l</w:t>
      </w:r>
      <w:r w:rsidR="00B555F0" w:rsidRPr="00726220">
        <w:rPr>
          <w:bCs/>
          <w:sz w:val="20"/>
          <w:lang w:val="fr-CA"/>
        </w:rPr>
        <w:t xml:space="preserve">iquide </w:t>
      </w:r>
      <w:r w:rsidR="003F3D57">
        <w:rPr>
          <w:bCs/>
          <w:sz w:val="20"/>
          <w:lang w:val="fr-CA"/>
        </w:rPr>
        <w:t>apaisant</w:t>
      </w:r>
      <w:r w:rsidRPr="00726220">
        <w:rPr>
          <w:bCs/>
          <w:sz w:val="20"/>
          <w:lang w:val="fr-CA"/>
        </w:rPr>
        <w:t xml:space="preserve"> </w:t>
      </w:r>
      <w:r w:rsidR="00606D04">
        <w:rPr>
          <w:bCs/>
          <w:sz w:val="20"/>
          <w:lang w:val="fr-CA"/>
        </w:rPr>
        <w:t>et gélules</w:t>
      </w:r>
      <w:r w:rsidR="00FF70EC">
        <w:rPr>
          <w:bCs/>
          <w:sz w:val="20"/>
          <w:lang w:val="fr-CA"/>
        </w:rPr>
        <w:t xml:space="preserve"> LIQUI-GELS</w:t>
      </w:r>
      <w:r w:rsidR="00FF70EC" w:rsidRPr="005A54FF">
        <w:rPr>
          <w:bCs/>
          <w:sz w:val="20"/>
          <w:vertAlign w:val="superscript"/>
          <w:lang w:val="fr-CA"/>
        </w:rPr>
        <w:t>®</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0"/>
          <w:lang w:val="fr-CA"/>
        </w:rPr>
      </w:pPr>
    </w:p>
    <w:p w:rsidR="00A04AD7" w:rsidRPr="00606D04"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0"/>
          <w:lang w:val="fr-CA"/>
        </w:rPr>
      </w:pPr>
      <w:r w:rsidRPr="00726220">
        <w:rPr>
          <w:bCs/>
          <w:sz w:val="20"/>
          <w:lang w:val="fr-CA"/>
        </w:rPr>
        <w:t xml:space="preserve"> Chlorhydrate de lopéramide</w:t>
      </w:r>
      <w:r w:rsidR="00606D04">
        <w:rPr>
          <w:bCs/>
          <w:sz w:val="20"/>
          <w:lang w:val="fr-CA"/>
        </w:rPr>
        <w:t xml:space="preserve">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 w:val="20"/>
          <w:lang w:val="fr-CA"/>
        </w:rPr>
      </w:pP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vanish/>
          <w:sz w:val="20"/>
          <w:lang w:val="fr-CA"/>
        </w:rPr>
      </w:pPr>
    </w:p>
    <w:p w:rsidR="00A04AD7" w:rsidRPr="00726220" w:rsidRDefault="00C864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sz w:val="20"/>
          <w:szCs w:val="18"/>
          <w:lang w:val="fr-CA"/>
        </w:rPr>
      </w:pPr>
      <w:r>
        <w:rPr>
          <w:bCs/>
          <w:sz w:val="20"/>
          <w:szCs w:val="18"/>
          <w:lang w:val="fr-CA"/>
        </w:rPr>
        <w:t xml:space="preserve">Ce </w:t>
      </w:r>
      <w:r w:rsidR="00A04AD7" w:rsidRPr="00726220">
        <w:rPr>
          <w:bCs/>
          <w:sz w:val="20"/>
          <w:szCs w:val="18"/>
          <w:lang w:val="fr-CA"/>
        </w:rPr>
        <w:t xml:space="preserve">feuillet destiné aux consommateurs est la </w:t>
      </w:r>
      <w:r w:rsidR="00F7221D">
        <w:rPr>
          <w:bCs/>
          <w:sz w:val="20"/>
          <w:szCs w:val="18"/>
          <w:lang w:val="fr-CA"/>
        </w:rPr>
        <w:t>troisième</w:t>
      </w:r>
      <w:r w:rsidR="00F7221D" w:rsidRPr="00726220">
        <w:rPr>
          <w:bCs/>
          <w:sz w:val="20"/>
          <w:szCs w:val="18"/>
          <w:lang w:val="fr-CA"/>
        </w:rPr>
        <w:t xml:space="preserve"> </w:t>
      </w:r>
      <w:r w:rsidR="00A04AD7" w:rsidRPr="00726220">
        <w:rPr>
          <w:bCs/>
          <w:sz w:val="20"/>
          <w:szCs w:val="18"/>
          <w:lang w:val="fr-CA"/>
        </w:rPr>
        <w:t>et dernière partie d’une monographie publiée lorsque la vente d’</w:t>
      </w:r>
      <w:r w:rsidR="00A04AD7" w:rsidRPr="00726220">
        <w:rPr>
          <w:bCs/>
          <w:color w:val="000000"/>
          <w:sz w:val="20"/>
          <w:lang w:val="fr-CA"/>
        </w:rPr>
        <w:t>IMODIUM</w:t>
      </w:r>
      <w:r w:rsidR="00A04AD7" w:rsidRPr="00726220">
        <w:rPr>
          <w:bCs/>
          <w:color w:val="000000"/>
          <w:sz w:val="20"/>
          <w:vertAlign w:val="superscript"/>
          <w:lang w:val="fr-CA"/>
        </w:rPr>
        <w:t>®</w:t>
      </w:r>
      <w:r w:rsidR="00A04AD7" w:rsidRPr="00726220">
        <w:rPr>
          <w:bCs/>
          <w:sz w:val="20"/>
          <w:szCs w:val="18"/>
          <w:lang w:val="fr-CA"/>
        </w:rPr>
        <w:t xml:space="preserve"> a été approuvée au Canada. </w:t>
      </w:r>
      <w:r w:rsidR="009D303A">
        <w:rPr>
          <w:bCs/>
          <w:sz w:val="20"/>
          <w:szCs w:val="18"/>
          <w:lang w:val="fr-CA"/>
        </w:rPr>
        <w:t>Il</w:t>
      </w:r>
      <w:r w:rsidR="00A04AD7" w:rsidRPr="00726220">
        <w:rPr>
          <w:bCs/>
          <w:sz w:val="20"/>
          <w:szCs w:val="18"/>
          <w:lang w:val="fr-CA"/>
        </w:rPr>
        <w:t xml:space="preserve"> ne contient qu’un résumé et ne vous offre pas </w:t>
      </w:r>
      <w:r w:rsidR="009D303A">
        <w:rPr>
          <w:bCs/>
          <w:sz w:val="20"/>
          <w:szCs w:val="18"/>
          <w:lang w:val="fr-CA"/>
        </w:rPr>
        <w:t>tous les renseignements au sujet d’</w:t>
      </w:r>
      <w:r w:rsidR="00A04AD7" w:rsidRPr="00726220">
        <w:rPr>
          <w:bCs/>
          <w:color w:val="000000"/>
          <w:sz w:val="20"/>
          <w:lang w:val="fr-CA"/>
        </w:rPr>
        <w:t>IMODIUM</w:t>
      </w:r>
      <w:r w:rsidR="00A04AD7" w:rsidRPr="00726220">
        <w:rPr>
          <w:bCs/>
          <w:color w:val="000000"/>
          <w:sz w:val="20"/>
          <w:vertAlign w:val="superscript"/>
          <w:lang w:val="fr-CA"/>
        </w:rPr>
        <w:t>®</w:t>
      </w:r>
      <w:r w:rsidR="00A04AD7" w:rsidRPr="00726220">
        <w:rPr>
          <w:bCs/>
          <w:sz w:val="20"/>
          <w:szCs w:val="18"/>
          <w:lang w:val="fr-CA"/>
        </w:rPr>
        <w:t xml:space="preserve">. Pour toute question au sujet de ce médicament, </w:t>
      </w:r>
      <w:r w:rsidR="009D303A">
        <w:rPr>
          <w:bCs/>
          <w:sz w:val="20"/>
          <w:szCs w:val="18"/>
          <w:lang w:val="fr-CA"/>
        </w:rPr>
        <w:t>communiquez avec</w:t>
      </w:r>
      <w:r w:rsidR="00A04AD7" w:rsidRPr="00726220">
        <w:rPr>
          <w:bCs/>
          <w:sz w:val="20"/>
          <w:szCs w:val="18"/>
          <w:lang w:val="fr-CA"/>
        </w:rPr>
        <w:t xml:space="preserve"> votre médecin ou votre pharmacien.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A04AD7" w:rsidRPr="00BD4FC6">
        <w:trPr>
          <w:cantSplit/>
        </w:trPr>
        <w:tc>
          <w:tcPr>
            <w:tcW w:w="5400" w:type="dxa"/>
            <w:shd w:val="solid" w:color="000000" w:fill="0000FF"/>
          </w:tcPr>
          <w:p w:rsidR="00A04AD7" w:rsidRPr="00726220" w:rsidRDefault="004518F4">
            <w:pPr>
              <w:pStyle w:val="Heading3"/>
              <w:rPr>
                <w:color w:val="FFFFFF"/>
                <w:lang w:val="fr-CA"/>
              </w:rPr>
            </w:pPr>
            <w:r>
              <w:rPr>
                <w:color w:val="FFFFFF"/>
                <w:lang w:val="fr-CA"/>
              </w:rPr>
              <w:t>AU SUJET DE CE</w:t>
            </w:r>
            <w:r w:rsidR="00A04AD7" w:rsidRPr="00726220">
              <w:rPr>
                <w:color w:val="FFFFFF"/>
                <w:lang w:val="fr-CA"/>
              </w:rPr>
              <w:t xml:space="preserve"> MÉDICAMENT</w:t>
            </w:r>
          </w:p>
        </w:tc>
      </w:tr>
    </w:tbl>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lang w:val="fr-CA"/>
        </w:rPr>
      </w:pPr>
    </w:p>
    <w:p w:rsidR="00A04AD7" w:rsidRPr="00726220" w:rsidRDefault="000360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Pr>
          <w:bCs/>
          <w:sz w:val="20"/>
          <w:u w:val="single"/>
          <w:lang w:val="fr-CA"/>
        </w:rPr>
        <w:t>Indications</w:t>
      </w:r>
      <w:r w:rsidR="00A04AD7" w:rsidRPr="0003604F">
        <w:rPr>
          <w:bCs/>
          <w:sz w:val="20"/>
          <w:u w:val="single"/>
          <w:lang w:val="fr-CA"/>
        </w:rPr>
        <w:t xml:space="preserve"> </w:t>
      </w:r>
      <w:r>
        <w:rPr>
          <w:bCs/>
          <w:sz w:val="20"/>
          <w:u w:val="single"/>
          <w:lang w:val="fr-CA"/>
        </w:rPr>
        <w:t>de ce médicament</w:t>
      </w:r>
      <w:r>
        <w:rPr>
          <w:bCs/>
          <w:sz w:val="20"/>
          <w:lang w:val="fr-CA"/>
        </w:rPr>
        <w:t>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sidRPr="00726220">
        <w:rPr>
          <w:bCs/>
          <w:sz w:val="20"/>
          <w:lang w:val="fr-CA"/>
        </w:rPr>
        <w:t>IMODIUM</w:t>
      </w:r>
      <w:r w:rsidRPr="00726220">
        <w:rPr>
          <w:bCs/>
          <w:sz w:val="20"/>
          <w:vertAlign w:val="superscript"/>
          <w:lang w:val="fr-CA"/>
        </w:rPr>
        <w:t>®</w:t>
      </w:r>
      <w:r w:rsidRPr="00726220">
        <w:rPr>
          <w:bCs/>
          <w:sz w:val="20"/>
          <w:lang w:val="fr-CA"/>
        </w:rPr>
        <w:t xml:space="preserve"> est utilisé pour le soulagement rapide des symptômes liés à la diarrhée.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p>
    <w:p w:rsidR="00A04AD7" w:rsidRPr="0003604F" w:rsidRDefault="000360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Pr>
          <w:bCs/>
          <w:sz w:val="20"/>
          <w:u w:val="single"/>
          <w:lang w:val="fr-CA"/>
        </w:rPr>
        <w:t>Effets de ce médicament</w:t>
      </w:r>
      <w:r>
        <w:rPr>
          <w:bCs/>
          <w:sz w:val="20"/>
          <w:lang w:val="fr-CA"/>
        </w:rPr>
        <w:t>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r w:rsidRPr="00726220">
        <w:rPr>
          <w:bCs/>
          <w:color w:val="000000"/>
          <w:sz w:val="20"/>
          <w:lang w:val="fr-CA"/>
        </w:rPr>
        <w:t>IMODIUM</w:t>
      </w:r>
      <w:r w:rsidRPr="00726220">
        <w:rPr>
          <w:bCs/>
          <w:color w:val="000000"/>
          <w:sz w:val="20"/>
          <w:vertAlign w:val="superscript"/>
          <w:lang w:val="fr-CA"/>
        </w:rPr>
        <w:t>®</w:t>
      </w:r>
      <w:r w:rsidRPr="00726220">
        <w:rPr>
          <w:bCs/>
          <w:color w:val="000000"/>
          <w:sz w:val="20"/>
          <w:lang w:val="fr-CA"/>
        </w:rPr>
        <w:t xml:space="preserve"> rend les selles plus moulées et moins fréquentes.</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p>
    <w:p w:rsidR="00A04AD7" w:rsidRPr="00726220" w:rsidRDefault="000360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Pr>
          <w:bCs/>
          <w:sz w:val="20"/>
          <w:u w:val="single"/>
          <w:lang w:val="fr-CA"/>
        </w:rPr>
        <w:t>Contre-indications</w:t>
      </w:r>
      <w:r>
        <w:rPr>
          <w:bCs/>
          <w:sz w:val="20"/>
          <w:lang w:val="fr-CA"/>
        </w:rPr>
        <w:t> :</w:t>
      </w:r>
    </w:p>
    <w:p w:rsidR="00A04AD7"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r w:rsidRPr="00726220">
        <w:rPr>
          <w:bCs/>
          <w:color w:val="000000"/>
          <w:sz w:val="20"/>
          <w:lang w:val="fr-CA"/>
        </w:rPr>
        <w:t>Vous ne devez pas prendre IMODIUM</w:t>
      </w:r>
      <w:r w:rsidRPr="00726220">
        <w:rPr>
          <w:bCs/>
          <w:color w:val="000000"/>
          <w:sz w:val="20"/>
          <w:vertAlign w:val="superscript"/>
          <w:lang w:val="fr-CA"/>
        </w:rPr>
        <w:t>®</w:t>
      </w:r>
      <w:r w:rsidRPr="00726220">
        <w:rPr>
          <w:bCs/>
          <w:color w:val="000000"/>
          <w:sz w:val="20"/>
          <w:lang w:val="fr-CA"/>
        </w:rPr>
        <w:t xml:space="preserve"> si vous présentez une ou plusieurs de ces affections :</w:t>
      </w:r>
    </w:p>
    <w:p w:rsidR="00A473E4" w:rsidRPr="00A473E4" w:rsidRDefault="00A473E4" w:rsidP="00A473E4">
      <w:pPr>
        <w:numPr>
          <w:ilvl w:val="0"/>
          <w:numId w:val="35"/>
        </w:numPr>
        <w:tabs>
          <w:tab w:val="left" w:pos="426"/>
        </w:tabs>
        <w:ind w:left="426" w:hanging="426"/>
        <w:rPr>
          <w:sz w:val="20"/>
          <w:lang w:val="fr-CA"/>
        </w:rPr>
      </w:pPr>
      <w:r w:rsidRPr="00A473E4">
        <w:rPr>
          <w:bCs/>
          <w:color w:val="000000"/>
          <w:sz w:val="20"/>
          <w:lang w:val="fr-CA"/>
        </w:rPr>
        <w:t>en présence de sang dans les selles ou si vous avez de la fièvre;</w:t>
      </w:r>
    </w:p>
    <w:p w:rsidR="00A473E4" w:rsidRPr="00A473E4" w:rsidRDefault="00A473E4" w:rsidP="00A473E4">
      <w:pPr>
        <w:numPr>
          <w:ilvl w:val="0"/>
          <w:numId w:val="35"/>
        </w:numPr>
        <w:tabs>
          <w:tab w:val="left" w:pos="426"/>
        </w:tabs>
        <w:ind w:left="426" w:hanging="426"/>
        <w:rPr>
          <w:sz w:val="20"/>
          <w:lang w:val="fr-CA"/>
        </w:rPr>
      </w:pPr>
      <w:r w:rsidRPr="00A473E4">
        <w:rPr>
          <w:bCs/>
          <w:color w:val="000000"/>
          <w:sz w:val="20"/>
          <w:lang w:val="fr-CA"/>
        </w:rPr>
        <w:t>si vous êtes constipé ou que votre abdomen est gonflé ou douloureux;</w:t>
      </w:r>
    </w:p>
    <w:p w:rsidR="00A473E4" w:rsidRPr="00A473E4" w:rsidRDefault="00A473E4" w:rsidP="00A473E4">
      <w:pPr>
        <w:numPr>
          <w:ilvl w:val="0"/>
          <w:numId w:val="35"/>
        </w:numPr>
        <w:tabs>
          <w:tab w:val="left" w:pos="426"/>
        </w:tabs>
        <w:ind w:left="426" w:hanging="426"/>
        <w:rPr>
          <w:sz w:val="20"/>
          <w:lang w:val="fr-CA"/>
        </w:rPr>
      </w:pPr>
      <w:r w:rsidRPr="00A473E4">
        <w:rPr>
          <w:bCs/>
          <w:color w:val="000000"/>
          <w:sz w:val="20"/>
          <w:lang w:val="fr-CA"/>
        </w:rPr>
        <w:t>si vous souffrez d’une infection bactérienne dans votre appareil digestif, ou pensez souffrir d’un empoisonnement alimentaire causé par une bactérie;</w:t>
      </w:r>
    </w:p>
    <w:p w:rsidR="00A473E4" w:rsidRPr="00A473E4" w:rsidRDefault="00A473E4" w:rsidP="00A473E4">
      <w:pPr>
        <w:numPr>
          <w:ilvl w:val="0"/>
          <w:numId w:val="35"/>
        </w:numPr>
        <w:tabs>
          <w:tab w:val="left" w:pos="426"/>
        </w:tabs>
        <w:ind w:left="426" w:hanging="426"/>
        <w:rPr>
          <w:sz w:val="20"/>
          <w:lang w:val="fr-CA"/>
        </w:rPr>
      </w:pPr>
      <w:r w:rsidRPr="00A473E4">
        <w:rPr>
          <w:bCs/>
          <w:color w:val="000000"/>
          <w:sz w:val="20"/>
          <w:lang w:val="fr-CA"/>
        </w:rPr>
        <w:t>si vous présentez une inflammation d</w:t>
      </w:r>
      <w:r w:rsidR="00A81845">
        <w:rPr>
          <w:bCs/>
          <w:color w:val="000000"/>
          <w:sz w:val="20"/>
          <w:lang w:val="fr-CA"/>
        </w:rPr>
        <w:t xml:space="preserve">u gros </w:t>
      </w:r>
      <w:r w:rsidRPr="00A473E4">
        <w:rPr>
          <w:bCs/>
          <w:color w:val="000000"/>
          <w:sz w:val="20"/>
          <w:lang w:val="fr-CA"/>
        </w:rPr>
        <w:t>intestin;</w:t>
      </w:r>
    </w:p>
    <w:p w:rsidR="00A473E4" w:rsidRPr="00A473E4" w:rsidRDefault="00A473E4" w:rsidP="00A473E4">
      <w:pPr>
        <w:numPr>
          <w:ilvl w:val="0"/>
          <w:numId w:val="35"/>
        </w:numPr>
        <w:tabs>
          <w:tab w:val="left" w:pos="426"/>
        </w:tabs>
        <w:ind w:left="426" w:hanging="426"/>
        <w:rPr>
          <w:sz w:val="20"/>
          <w:lang w:val="fr-CA"/>
        </w:rPr>
      </w:pPr>
      <w:r w:rsidRPr="00A473E4">
        <w:rPr>
          <w:bCs/>
          <w:color w:val="000000"/>
          <w:sz w:val="20"/>
          <w:lang w:val="fr-CA"/>
        </w:rPr>
        <w:t>si vous prenez des médicaments d’ordonnance qui peuvent causer de la constipation tels que les antipsychotiques et les antidépresseurs;</w:t>
      </w:r>
    </w:p>
    <w:p w:rsidR="00A473E4" w:rsidRPr="00A473E4" w:rsidRDefault="00A473E4" w:rsidP="00A473E4">
      <w:pPr>
        <w:numPr>
          <w:ilvl w:val="0"/>
          <w:numId w:val="35"/>
        </w:numPr>
        <w:tabs>
          <w:tab w:val="left" w:pos="426"/>
        </w:tabs>
        <w:ind w:left="426" w:hanging="426"/>
        <w:rPr>
          <w:sz w:val="20"/>
          <w:lang w:val="fr-CA"/>
        </w:rPr>
      </w:pPr>
      <w:r w:rsidRPr="00A473E4">
        <w:rPr>
          <w:bCs/>
          <w:sz w:val="20"/>
          <w:lang w:val="fr-CA"/>
        </w:rPr>
        <w:t xml:space="preserve">si vous prenez des antibiotiques ou si vous êtes atteint de </w:t>
      </w:r>
      <w:r w:rsidRPr="00A473E4">
        <w:rPr>
          <w:bCs/>
          <w:color w:val="000000"/>
          <w:sz w:val="20"/>
          <w:lang w:val="fr-CA"/>
        </w:rPr>
        <w:t>colite ulcéreuse;</w:t>
      </w:r>
    </w:p>
    <w:p w:rsidR="00A473E4" w:rsidRPr="00A473E4" w:rsidRDefault="00A473E4" w:rsidP="00A473E4">
      <w:pPr>
        <w:numPr>
          <w:ilvl w:val="0"/>
          <w:numId w:val="35"/>
        </w:numPr>
        <w:tabs>
          <w:tab w:val="left" w:pos="426"/>
        </w:tabs>
        <w:ind w:left="426" w:hanging="426"/>
        <w:rPr>
          <w:sz w:val="20"/>
          <w:lang w:val="fr-CA"/>
        </w:rPr>
      </w:pPr>
      <w:r w:rsidRPr="00A473E4">
        <w:rPr>
          <w:bCs/>
          <w:color w:val="000000"/>
          <w:sz w:val="20"/>
          <w:lang w:val="fr-CA"/>
        </w:rPr>
        <w:t>si vous êtes sensible à un des ingrédients ou à toute autre composante de cette formule</w:t>
      </w:r>
      <w:r w:rsidRPr="00A473E4">
        <w:rPr>
          <w:bCs/>
          <w:sz w:val="20"/>
          <w:lang w:val="fr-CA"/>
        </w:rPr>
        <w:t xml:space="preserve"> (consulter la section Ingrédients non médicinaux importants);</w:t>
      </w:r>
    </w:p>
    <w:p w:rsidR="00A473E4" w:rsidRPr="00A473E4" w:rsidRDefault="00A473E4" w:rsidP="00A473E4">
      <w:pPr>
        <w:numPr>
          <w:ilvl w:val="0"/>
          <w:numId w:val="35"/>
        </w:numPr>
        <w:tabs>
          <w:tab w:val="left" w:pos="426"/>
        </w:tabs>
        <w:ind w:left="426" w:hanging="426"/>
        <w:rPr>
          <w:sz w:val="20"/>
          <w:lang w:val="fr-CA"/>
        </w:rPr>
      </w:pPr>
      <w:r w:rsidRPr="00793F53">
        <w:rPr>
          <w:bCs/>
          <w:color w:val="000000"/>
          <w:sz w:val="20"/>
          <w:lang w:val="fr-CA"/>
        </w:rPr>
        <w:t>si vous n’êtes pas certain, consultez votre pharmacien ou votre médecin pour obtenir des conseils.</w:t>
      </w:r>
    </w:p>
    <w:p w:rsidR="00A473E4" w:rsidRPr="00A473E4" w:rsidRDefault="00A473E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sidRPr="00726220">
        <w:rPr>
          <w:bCs/>
          <w:sz w:val="20"/>
          <w:u w:val="single"/>
          <w:lang w:val="fr-CA"/>
        </w:rPr>
        <w:t>Ingrédient médicinal</w:t>
      </w:r>
      <w:r w:rsidRPr="00F7221D">
        <w:rPr>
          <w:bCs/>
          <w:sz w:val="20"/>
          <w:lang w:val="fr-CA"/>
        </w:rPr>
        <w:t>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r w:rsidRPr="00726220">
        <w:rPr>
          <w:bCs/>
          <w:sz w:val="20"/>
          <w:lang w:val="fr-CA"/>
        </w:rPr>
        <w:t>Chlorhydrate de lopéramide</w:t>
      </w:r>
      <w:r w:rsidRPr="00726220">
        <w:rPr>
          <w:bCs/>
          <w:color w:val="000000"/>
          <w:sz w:val="20"/>
          <w:lang w:val="fr-CA"/>
        </w:rPr>
        <w:t xml:space="preserve">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000000"/>
          <w:sz w:val="20"/>
          <w:lang w:val="fr-CA"/>
        </w:rPr>
      </w:pP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0"/>
          <w:lang w:val="fr-CA"/>
        </w:rPr>
      </w:pPr>
      <w:r w:rsidRPr="00726220">
        <w:rPr>
          <w:bCs/>
          <w:sz w:val="20"/>
          <w:u w:val="single"/>
          <w:lang w:val="fr-CA"/>
        </w:rPr>
        <w:t>Ingrédients non médicinaux importants</w:t>
      </w:r>
      <w:r w:rsidRPr="00F7221D">
        <w:rPr>
          <w:bCs/>
          <w:sz w:val="20"/>
          <w:lang w:val="fr-CA"/>
        </w:rPr>
        <w:t xml:space="preserve"> : </w:t>
      </w:r>
    </w:p>
    <w:p w:rsidR="00A04AD7" w:rsidRPr="00726220" w:rsidRDefault="00A04AD7">
      <w:pPr>
        <w:pStyle w:val="Level1"/>
        <w:rPr>
          <w:sz w:val="20"/>
          <w:szCs w:val="17"/>
          <w:lang w:val="fr-CA"/>
        </w:rPr>
      </w:pPr>
      <w:r w:rsidRPr="00726220">
        <w:rPr>
          <w:bCs/>
          <w:sz w:val="20"/>
          <w:lang w:val="fr-CA"/>
        </w:rPr>
        <w:t>Caplets : Chaque comprimé vert pâle, en forme de capsule, portant en relief l’inscription « IMODIUM A-D » d'un côté et « 2 mg » de l'autre côté, contient les ingrédients non médicinaux</w:t>
      </w:r>
      <w:r w:rsidRPr="00726220">
        <w:rPr>
          <w:bCs/>
          <w:lang w:val="fr-CA"/>
        </w:rPr>
        <w:t xml:space="preserve"> </w:t>
      </w:r>
      <w:r w:rsidRPr="00726220">
        <w:rPr>
          <w:bCs/>
          <w:sz w:val="20"/>
          <w:lang w:val="fr-CA"/>
        </w:rPr>
        <w:t>suivants</w:t>
      </w:r>
      <w:r w:rsidRPr="00726220">
        <w:rPr>
          <w:bCs/>
          <w:sz w:val="20"/>
          <w:szCs w:val="17"/>
          <w:lang w:val="fr-CA"/>
        </w:rPr>
        <w:t xml:space="preserve"> </w:t>
      </w:r>
      <w:r w:rsidR="00914319">
        <w:rPr>
          <w:bCs/>
          <w:sz w:val="20"/>
          <w:szCs w:val="17"/>
          <w:lang w:val="fr-CA"/>
        </w:rPr>
        <w:t>(</w:t>
      </w:r>
      <w:r w:rsidRPr="00726220">
        <w:rPr>
          <w:bCs/>
          <w:sz w:val="20"/>
          <w:szCs w:val="17"/>
          <w:lang w:val="fr-CA"/>
        </w:rPr>
        <w:t>par ordre alphabétique</w:t>
      </w:r>
      <w:r w:rsidR="00914319">
        <w:rPr>
          <w:bCs/>
          <w:sz w:val="20"/>
          <w:szCs w:val="17"/>
          <w:lang w:val="fr-CA"/>
        </w:rPr>
        <w:t>)</w:t>
      </w:r>
      <w:r w:rsidRPr="00726220">
        <w:rPr>
          <w:bCs/>
          <w:sz w:val="20"/>
          <w:szCs w:val="17"/>
          <w:lang w:val="fr-CA"/>
        </w:rPr>
        <w:t xml:space="preserve"> : </w:t>
      </w:r>
      <w:r w:rsidR="004C5121">
        <w:rPr>
          <w:bCs/>
          <w:sz w:val="20"/>
          <w:szCs w:val="17"/>
          <w:lang w:val="fr-CA"/>
        </w:rPr>
        <w:t>A</w:t>
      </w:r>
      <w:r w:rsidR="004C5121" w:rsidRPr="00726220">
        <w:rPr>
          <w:bCs/>
          <w:sz w:val="20"/>
          <w:szCs w:val="17"/>
          <w:lang w:val="fr-CA"/>
        </w:rPr>
        <w:t>D</w:t>
      </w:r>
      <w:r w:rsidRPr="00726220">
        <w:rPr>
          <w:bCs/>
          <w:sz w:val="20"/>
          <w:szCs w:val="17"/>
          <w:lang w:val="fr-CA"/>
        </w:rPr>
        <w:t>&amp;C bleu n</w:t>
      </w:r>
      <w:r w:rsidRPr="00726220">
        <w:rPr>
          <w:bCs/>
          <w:sz w:val="20"/>
          <w:szCs w:val="17"/>
          <w:vertAlign w:val="superscript"/>
          <w:lang w:val="fr-CA"/>
        </w:rPr>
        <w:t>o</w:t>
      </w:r>
      <w:r w:rsidRPr="00726220">
        <w:rPr>
          <w:bCs/>
          <w:sz w:val="20"/>
          <w:szCs w:val="17"/>
          <w:lang w:val="fr-CA"/>
        </w:rPr>
        <w:t xml:space="preserve"> 1, </w:t>
      </w:r>
      <w:r w:rsidRPr="00726220">
        <w:rPr>
          <w:sz w:val="20"/>
          <w:szCs w:val="17"/>
          <w:lang w:val="fr-CA"/>
        </w:rPr>
        <w:t>cellulose, D&amp;C jaune n</w:t>
      </w:r>
      <w:r w:rsidRPr="00726220">
        <w:rPr>
          <w:sz w:val="20"/>
          <w:szCs w:val="17"/>
          <w:vertAlign w:val="superscript"/>
          <w:lang w:val="fr-CA"/>
        </w:rPr>
        <w:t>o</w:t>
      </w:r>
      <w:r w:rsidRPr="00726220">
        <w:rPr>
          <w:sz w:val="20"/>
          <w:szCs w:val="17"/>
          <w:lang w:val="fr-CA"/>
        </w:rPr>
        <w:t> 10,</w:t>
      </w:r>
      <w:r w:rsidRPr="00726220">
        <w:rPr>
          <w:b/>
          <w:bCs/>
          <w:sz w:val="20"/>
          <w:szCs w:val="17"/>
          <w:lang w:val="fr-CA"/>
        </w:rPr>
        <w:t xml:space="preserve"> </w:t>
      </w:r>
      <w:r w:rsidRPr="00726220">
        <w:rPr>
          <w:sz w:val="20"/>
          <w:szCs w:val="17"/>
          <w:lang w:val="fr-CA"/>
        </w:rPr>
        <w:t xml:space="preserve">phosphate </w:t>
      </w:r>
      <w:r w:rsidR="00C149FF">
        <w:rPr>
          <w:sz w:val="20"/>
          <w:szCs w:val="17"/>
          <w:lang w:val="fr-CA"/>
        </w:rPr>
        <w:t>bicalcique</w:t>
      </w:r>
      <w:r w:rsidRPr="00726220">
        <w:rPr>
          <w:sz w:val="20"/>
          <w:szCs w:val="17"/>
          <w:lang w:val="fr-CA"/>
        </w:rPr>
        <w:t xml:space="preserve">, silice colloïdale et stéarate de magnésium. </w:t>
      </w:r>
    </w:p>
    <w:p w:rsidR="00A04AD7" w:rsidRPr="00726220" w:rsidRDefault="00A04AD7">
      <w:pPr>
        <w:pStyle w:val="Level1"/>
        <w:rPr>
          <w:sz w:val="20"/>
          <w:szCs w:val="17"/>
          <w:lang w:val="fr-CA"/>
        </w:rPr>
      </w:pPr>
    </w:p>
    <w:p w:rsidR="00A04AD7" w:rsidRPr="00726220" w:rsidRDefault="00A04AD7">
      <w:pPr>
        <w:pStyle w:val="Level1"/>
        <w:rPr>
          <w:sz w:val="20"/>
          <w:lang w:val="fr-CA"/>
        </w:rPr>
      </w:pPr>
      <w:r w:rsidRPr="00726220">
        <w:rPr>
          <w:sz w:val="20"/>
          <w:lang w:val="fr-CA"/>
        </w:rPr>
        <w:t xml:space="preserve">Comprimés </w:t>
      </w:r>
      <w:r w:rsidR="0049385E">
        <w:rPr>
          <w:sz w:val="20"/>
          <w:lang w:val="fr-CA"/>
        </w:rPr>
        <w:t>Vit-</w:t>
      </w:r>
      <w:r w:rsidR="00C3406E">
        <w:rPr>
          <w:sz w:val="20"/>
          <w:lang w:val="fr-CA"/>
        </w:rPr>
        <w:t>d</w:t>
      </w:r>
      <w:r w:rsidR="0049385E">
        <w:rPr>
          <w:sz w:val="20"/>
          <w:lang w:val="fr-CA"/>
        </w:rPr>
        <w:t>issous</w:t>
      </w:r>
      <w:r w:rsidRPr="00726220">
        <w:rPr>
          <w:sz w:val="20"/>
          <w:lang w:val="fr-CA"/>
        </w:rPr>
        <w:t xml:space="preserve"> : Chaque comprimé (rond et blanc) contient les ingrédients non médicinaux suivants </w:t>
      </w:r>
      <w:r w:rsidR="00914319">
        <w:rPr>
          <w:sz w:val="20"/>
          <w:lang w:val="fr-CA"/>
        </w:rPr>
        <w:t>(</w:t>
      </w:r>
      <w:r w:rsidRPr="00726220">
        <w:rPr>
          <w:sz w:val="20"/>
          <w:lang w:val="fr-CA"/>
        </w:rPr>
        <w:t>par ordre alphabétique</w:t>
      </w:r>
      <w:r w:rsidR="00914319">
        <w:rPr>
          <w:sz w:val="20"/>
          <w:lang w:val="fr-CA"/>
        </w:rPr>
        <w:t>)</w:t>
      </w:r>
      <w:r w:rsidRPr="00726220">
        <w:rPr>
          <w:sz w:val="20"/>
          <w:lang w:val="fr-CA"/>
        </w:rPr>
        <w:t> : arôme, aspartame, bicarbonate de soude, gélatine</w:t>
      </w:r>
      <w:r w:rsidR="00914319">
        <w:rPr>
          <w:sz w:val="20"/>
          <w:lang w:val="fr-CA"/>
        </w:rPr>
        <w:t xml:space="preserve"> et</w:t>
      </w:r>
      <w:r w:rsidRPr="00726220">
        <w:rPr>
          <w:sz w:val="20"/>
          <w:lang w:val="fr-CA"/>
        </w:rPr>
        <w:t xml:space="preserve"> mannitol.</w:t>
      </w:r>
    </w:p>
    <w:p w:rsidR="00A04AD7" w:rsidRPr="00726220" w:rsidRDefault="00A04AD7">
      <w:pPr>
        <w:pStyle w:val="Level1"/>
        <w:rPr>
          <w:sz w:val="20"/>
          <w:lang w:val="fr-CA"/>
        </w:rPr>
      </w:pPr>
    </w:p>
    <w:p w:rsidR="00A04AD7" w:rsidRDefault="00B555F0">
      <w:pPr>
        <w:pStyle w:val="Level1"/>
        <w:rPr>
          <w:sz w:val="20"/>
          <w:lang w:val="fr-CA"/>
        </w:rPr>
      </w:pPr>
      <w:r w:rsidRPr="00726220">
        <w:rPr>
          <w:sz w:val="20"/>
          <w:lang w:val="fr-CA"/>
        </w:rPr>
        <w:t xml:space="preserve">Liquide </w:t>
      </w:r>
      <w:r w:rsidR="003F3D57">
        <w:rPr>
          <w:sz w:val="20"/>
          <w:lang w:val="fr-CA"/>
        </w:rPr>
        <w:t>apaisant</w:t>
      </w:r>
      <w:r w:rsidR="00A04AD7" w:rsidRPr="00726220">
        <w:rPr>
          <w:sz w:val="20"/>
          <w:lang w:val="fr-CA"/>
        </w:rPr>
        <w:t xml:space="preserve"> : </w:t>
      </w:r>
      <w:r w:rsidRPr="00726220">
        <w:rPr>
          <w:sz w:val="20"/>
          <w:lang w:val="fr-CA"/>
        </w:rPr>
        <w:t xml:space="preserve">Le </w:t>
      </w:r>
      <w:r w:rsidR="00F10D8B">
        <w:rPr>
          <w:sz w:val="20"/>
          <w:lang w:val="fr-CA"/>
        </w:rPr>
        <w:t>l</w:t>
      </w:r>
      <w:r w:rsidRPr="00726220">
        <w:rPr>
          <w:sz w:val="20"/>
          <w:lang w:val="fr-CA"/>
        </w:rPr>
        <w:t xml:space="preserve">iquide </w:t>
      </w:r>
      <w:r w:rsidR="003F3D57">
        <w:rPr>
          <w:sz w:val="20"/>
          <w:lang w:val="fr-CA"/>
        </w:rPr>
        <w:t>apaisant</w:t>
      </w:r>
      <w:r w:rsidR="00A04AD7" w:rsidRPr="00726220">
        <w:rPr>
          <w:sz w:val="20"/>
          <w:lang w:val="fr-CA"/>
        </w:rPr>
        <w:t xml:space="preserve"> est un liquide vert opaque dégageant une odeur de menthe et présenté dans un flacon en plastique. Ingrédients non médicinaux (par ordre alphabétique) : acide citrique, acide sorbique, AD&amp;C bleu n</w:t>
      </w:r>
      <w:r w:rsidR="00A04AD7" w:rsidRPr="00726220">
        <w:rPr>
          <w:sz w:val="20"/>
          <w:vertAlign w:val="superscript"/>
          <w:lang w:val="fr-CA"/>
        </w:rPr>
        <w:t>o</w:t>
      </w:r>
      <w:r w:rsidR="00A04AD7" w:rsidRPr="00726220">
        <w:rPr>
          <w:sz w:val="20"/>
          <w:lang w:val="fr-CA"/>
        </w:rPr>
        <w:t xml:space="preserve"> 1, arôme, benzoate de sodium, carboxyméthylcellulose sodique, cellulose, </w:t>
      </w:r>
      <w:r w:rsidR="0057116A" w:rsidRPr="00726220">
        <w:rPr>
          <w:sz w:val="20"/>
          <w:lang w:val="fr-CA"/>
        </w:rPr>
        <w:t>D&amp;C jaune n</w:t>
      </w:r>
      <w:r w:rsidR="0057116A" w:rsidRPr="00726220">
        <w:rPr>
          <w:sz w:val="20"/>
          <w:vertAlign w:val="superscript"/>
          <w:lang w:val="fr-CA"/>
        </w:rPr>
        <w:t>o</w:t>
      </w:r>
      <w:r w:rsidR="0057116A" w:rsidRPr="00726220">
        <w:rPr>
          <w:sz w:val="20"/>
          <w:lang w:val="fr-CA"/>
        </w:rPr>
        <w:t xml:space="preserve"> 10, </w:t>
      </w:r>
      <w:r w:rsidR="00A04AD7" w:rsidRPr="00726220">
        <w:rPr>
          <w:sz w:val="20"/>
          <w:lang w:val="fr-CA"/>
        </w:rPr>
        <w:t>diméthylsiloxane, dioxyde de titane, eau purifiée, glycérine, gomme de xanthane, méthylcellulose, propylèneglycol, siméthicone, sucralose.</w:t>
      </w:r>
    </w:p>
    <w:p w:rsidR="00606D04" w:rsidRDefault="00606D04">
      <w:pPr>
        <w:pStyle w:val="Level1"/>
        <w:rPr>
          <w:sz w:val="20"/>
          <w:lang w:val="fr-CA"/>
        </w:rPr>
      </w:pPr>
    </w:p>
    <w:p w:rsidR="00606D04" w:rsidRPr="00606D04" w:rsidRDefault="00FF70EC">
      <w:pPr>
        <w:pStyle w:val="Level1"/>
        <w:rPr>
          <w:spacing w:val="-2"/>
          <w:sz w:val="20"/>
          <w:lang w:val="fr-CA"/>
        </w:rPr>
      </w:pPr>
      <w:r>
        <w:rPr>
          <w:sz w:val="20"/>
          <w:lang w:val="fr-CA"/>
        </w:rPr>
        <w:t>Gélules LIQUI-GELS</w:t>
      </w:r>
      <w:r w:rsidRPr="005A54FF">
        <w:rPr>
          <w:sz w:val="20"/>
          <w:vertAlign w:val="superscript"/>
          <w:lang w:val="fr-CA"/>
        </w:rPr>
        <w:t>®</w:t>
      </w:r>
      <w:r w:rsidR="00606D04">
        <w:rPr>
          <w:sz w:val="20"/>
          <w:lang w:val="fr-CA"/>
        </w:rPr>
        <w:t> : Chaque gélule bleue remplie de liquide contient les ingrédients non médicinaux suivants </w:t>
      </w:r>
      <w:r w:rsidR="00606D04" w:rsidRPr="005A54FF">
        <w:rPr>
          <w:sz w:val="20"/>
          <w:lang w:val="fr-CA"/>
        </w:rPr>
        <w:t>(p</w:t>
      </w:r>
      <w:r w:rsidR="00914319">
        <w:rPr>
          <w:sz w:val="20"/>
          <w:lang w:val="fr-CA"/>
        </w:rPr>
        <w:t>ar</w:t>
      </w:r>
      <w:r w:rsidR="00606D04" w:rsidRPr="005A54FF">
        <w:rPr>
          <w:sz w:val="20"/>
          <w:lang w:val="fr-CA"/>
        </w:rPr>
        <w:t xml:space="preserve"> o</w:t>
      </w:r>
      <w:r w:rsidR="00914319">
        <w:rPr>
          <w:sz w:val="20"/>
          <w:lang w:val="fr-CA"/>
        </w:rPr>
        <w:t>rdre</w:t>
      </w:r>
      <w:r w:rsidR="00606D04" w:rsidRPr="005A54FF">
        <w:rPr>
          <w:sz w:val="20"/>
          <w:lang w:val="fr-CA"/>
        </w:rPr>
        <w:t xml:space="preserve"> alph</w:t>
      </w:r>
      <w:r w:rsidR="00914319">
        <w:rPr>
          <w:sz w:val="20"/>
          <w:lang w:val="fr-CA"/>
        </w:rPr>
        <w:t>abétique</w:t>
      </w:r>
      <w:r w:rsidR="00606D04" w:rsidRPr="005A54FF">
        <w:rPr>
          <w:sz w:val="20"/>
          <w:lang w:val="fr-CA"/>
        </w:rPr>
        <w:t xml:space="preserve">) : </w:t>
      </w:r>
      <w:r w:rsidR="00606D04" w:rsidRPr="005A54FF">
        <w:rPr>
          <w:spacing w:val="-2"/>
          <w:sz w:val="20"/>
          <w:lang w:val="fr-CA"/>
        </w:rPr>
        <w:t>AD&amp;C bleu n</w:t>
      </w:r>
      <w:r w:rsidR="00606D04" w:rsidRPr="005A54FF">
        <w:rPr>
          <w:spacing w:val="-2"/>
          <w:sz w:val="20"/>
          <w:vertAlign w:val="superscript"/>
          <w:lang w:val="fr-CA"/>
        </w:rPr>
        <w:t>o</w:t>
      </w:r>
      <w:r w:rsidR="00606D04">
        <w:rPr>
          <w:spacing w:val="-2"/>
          <w:sz w:val="20"/>
          <w:vertAlign w:val="superscript"/>
          <w:lang w:val="fr-CA"/>
        </w:rPr>
        <w:t> </w:t>
      </w:r>
      <w:r w:rsidR="00606D04" w:rsidRPr="005A54FF">
        <w:rPr>
          <w:spacing w:val="-2"/>
          <w:sz w:val="20"/>
          <w:lang w:val="fr-CA"/>
        </w:rPr>
        <w:t>1, eau, gélatine, glycérol, lécithine de soja, monocaprylate de propylèneglycol, propylèneglycol, triglycérides.</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sz w:val="20"/>
          <w:lang w:val="fr-CA"/>
        </w:rPr>
      </w:pP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fr-CA"/>
        </w:rPr>
      </w:pPr>
      <w:r w:rsidRPr="00726220">
        <w:rPr>
          <w:sz w:val="20"/>
          <w:u w:val="single"/>
          <w:lang w:val="fr-CA"/>
        </w:rPr>
        <w:t>Présentation</w:t>
      </w:r>
      <w:r w:rsidRPr="00F7221D">
        <w:rPr>
          <w:sz w:val="20"/>
          <w:lang w:val="fr-CA"/>
        </w:rPr>
        <w:t xml:space="preserve">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fr-CA"/>
        </w:rPr>
      </w:pPr>
      <w:r w:rsidRPr="00726220">
        <w:rPr>
          <w:color w:val="000000"/>
          <w:sz w:val="20"/>
          <w:lang w:val="fr-CA"/>
        </w:rPr>
        <w:t xml:space="preserve">Caplet </w:t>
      </w:r>
      <w:r w:rsidR="004C5121">
        <w:rPr>
          <w:color w:val="000000"/>
          <w:sz w:val="20"/>
          <w:lang w:val="fr-CA"/>
        </w:rPr>
        <w:t>à</w:t>
      </w:r>
      <w:r w:rsidR="004C5121" w:rsidRPr="00726220">
        <w:rPr>
          <w:color w:val="000000"/>
          <w:sz w:val="20"/>
          <w:lang w:val="fr-CA"/>
        </w:rPr>
        <w:t xml:space="preserve"> </w:t>
      </w:r>
      <w:r w:rsidRPr="00726220">
        <w:rPr>
          <w:color w:val="000000"/>
          <w:sz w:val="20"/>
          <w:lang w:val="fr-CA"/>
        </w:rPr>
        <w:t xml:space="preserve">2 mg, comprimés </w:t>
      </w:r>
      <w:r w:rsidR="0049385E">
        <w:rPr>
          <w:color w:val="000000"/>
          <w:sz w:val="20"/>
          <w:lang w:val="fr-CA"/>
        </w:rPr>
        <w:t>Vit-</w:t>
      </w:r>
      <w:r w:rsidR="00C3406E">
        <w:rPr>
          <w:color w:val="000000"/>
          <w:sz w:val="20"/>
          <w:lang w:val="fr-CA"/>
        </w:rPr>
        <w:t>d</w:t>
      </w:r>
      <w:r w:rsidR="0049385E">
        <w:rPr>
          <w:color w:val="000000"/>
          <w:sz w:val="20"/>
          <w:lang w:val="fr-CA"/>
        </w:rPr>
        <w:t>issous</w:t>
      </w:r>
      <w:r w:rsidRPr="00726220">
        <w:rPr>
          <w:color w:val="000000"/>
          <w:sz w:val="20"/>
          <w:lang w:val="fr-CA"/>
        </w:rPr>
        <w:t xml:space="preserve"> à 2 mg, </w:t>
      </w:r>
      <w:r w:rsidR="00F10D8B">
        <w:rPr>
          <w:color w:val="000000"/>
          <w:sz w:val="20"/>
          <w:lang w:val="fr-CA"/>
        </w:rPr>
        <w:t>l</w:t>
      </w:r>
      <w:r w:rsidR="00B555F0" w:rsidRPr="00726220">
        <w:rPr>
          <w:color w:val="000000"/>
          <w:sz w:val="20"/>
          <w:lang w:val="fr-CA"/>
        </w:rPr>
        <w:t xml:space="preserve">iquide </w:t>
      </w:r>
      <w:r w:rsidR="003F3D57">
        <w:rPr>
          <w:color w:val="000000"/>
          <w:sz w:val="20"/>
          <w:lang w:val="fr-CA"/>
        </w:rPr>
        <w:t>apaisant</w:t>
      </w:r>
      <w:r w:rsidRPr="00726220">
        <w:rPr>
          <w:color w:val="000000"/>
          <w:sz w:val="20"/>
          <w:lang w:val="fr-CA"/>
        </w:rPr>
        <w:t xml:space="preserve"> à 2</w:t>
      </w:r>
      <w:r w:rsidR="00914319">
        <w:rPr>
          <w:color w:val="000000"/>
          <w:sz w:val="20"/>
          <w:lang w:val="fr-CA"/>
        </w:rPr>
        <w:t> </w:t>
      </w:r>
      <w:r w:rsidRPr="00726220">
        <w:rPr>
          <w:color w:val="000000"/>
          <w:sz w:val="20"/>
          <w:lang w:val="fr-CA"/>
        </w:rPr>
        <w:t>mg/15 ml</w:t>
      </w:r>
      <w:r w:rsidR="00B555F0" w:rsidRPr="00726220">
        <w:rPr>
          <w:color w:val="000000"/>
          <w:sz w:val="20"/>
          <w:lang w:val="fr-CA"/>
        </w:rPr>
        <w:t xml:space="preserve"> (solution orale)</w:t>
      </w:r>
      <w:r w:rsidR="005B2443">
        <w:rPr>
          <w:color w:val="000000"/>
          <w:sz w:val="20"/>
          <w:lang w:val="fr-CA"/>
        </w:rPr>
        <w:t xml:space="preserve"> et </w:t>
      </w:r>
      <w:r w:rsidR="00FF70EC">
        <w:rPr>
          <w:color w:val="000000"/>
          <w:sz w:val="20"/>
          <w:lang w:val="fr-CA"/>
        </w:rPr>
        <w:t xml:space="preserve">gélules </w:t>
      </w:r>
      <w:r w:rsidR="00A97830" w:rsidRPr="00A97830">
        <w:rPr>
          <w:bCs/>
          <w:color w:val="000000"/>
          <w:sz w:val="20"/>
          <w:lang w:val="fr-CA"/>
        </w:rPr>
        <w:t>LIQUI-GELS</w:t>
      </w:r>
      <w:r w:rsidR="00A97830" w:rsidRPr="00A97830">
        <w:rPr>
          <w:spacing w:val="-2"/>
          <w:sz w:val="20"/>
          <w:vertAlign w:val="superscript"/>
          <w:lang w:val="fr-CA"/>
        </w:rPr>
        <w:t>®</w:t>
      </w:r>
      <w:r w:rsidR="00A97830" w:rsidRPr="00A97830">
        <w:rPr>
          <w:spacing w:val="-2"/>
          <w:lang w:val="fr-CA"/>
        </w:rPr>
        <w:t xml:space="preserve"> </w:t>
      </w:r>
      <w:r w:rsidR="005B2443">
        <w:rPr>
          <w:color w:val="000000"/>
          <w:sz w:val="20"/>
          <w:lang w:val="fr-CA"/>
        </w:rPr>
        <w:t>à 2 mg</w:t>
      </w:r>
      <w:r w:rsidRPr="00726220">
        <w:rPr>
          <w:color w:val="000000"/>
          <w:sz w:val="20"/>
          <w:lang w:val="fr-CA"/>
        </w:rPr>
        <w:t xml:space="preserve">. </w:t>
      </w:r>
    </w:p>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A04AD7" w:rsidRPr="00BD4FC6">
        <w:trPr>
          <w:cantSplit/>
        </w:trPr>
        <w:tc>
          <w:tcPr>
            <w:tcW w:w="5400" w:type="dxa"/>
            <w:shd w:val="solid" w:color="000000" w:fill="0000FF"/>
          </w:tcPr>
          <w:p w:rsidR="00A04AD7" w:rsidRPr="00726220" w:rsidRDefault="00A04AD7">
            <w:pPr>
              <w:pStyle w:val="Heading3"/>
              <w:rPr>
                <w:color w:val="FFFFFF"/>
                <w:lang w:val="fr-CA"/>
              </w:rPr>
            </w:pPr>
            <w:r w:rsidRPr="00726220">
              <w:rPr>
                <w:color w:val="FFFFFF"/>
                <w:lang w:val="fr-CA"/>
              </w:rPr>
              <w:t>MISES EN GARDE ET PRÉCAUTIONS</w:t>
            </w:r>
          </w:p>
        </w:tc>
      </w:tr>
    </w:tbl>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lang w:val="fr-CA"/>
        </w:rPr>
      </w:pPr>
    </w:p>
    <w:p w:rsidR="00A04AD7" w:rsidRPr="00726220" w:rsidRDefault="00A818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color w:val="FFFFFF"/>
          <w:sz w:val="20"/>
          <w:lang w:val="fr-CA"/>
        </w:rPr>
      </w:pPr>
      <w:r>
        <w:rPr>
          <w:bCs/>
          <w:color w:val="000000"/>
          <w:sz w:val="20"/>
          <w:lang w:val="fr-CA"/>
        </w:rPr>
        <w:t>GARDER</w:t>
      </w:r>
      <w:r w:rsidRPr="00726220">
        <w:rPr>
          <w:bCs/>
          <w:color w:val="000000"/>
          <w:sz w:val="20"/>
          <w:lang w:val="fr-CA"/>
        </w:rPr>
        <w:t xml:space="preserve"> </w:t>
      </w:r>
      <w:r w:rsidR="00A04AD7" w:rsidRPr="00726220">
        <w:rPr>
          <w:bCs/>
          <w:color w:val="000000"/>
          <w:sz w:val="20"/>
          <w:lang w:val="fr-CA"/>
        </w:rPr>
        <w:t>CE MÉDICAMENT ET TOUS LES AUTRES HORS DE LA PORTÉE DES ENFANTS</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726220">
        <w:rPr>
          <w:bCs/>
          <w:color w:val="000000"/>
          <w:sz w:val="20"/>
          <w:lang w:val="fr-CA"/>
        </w:rPr>
        <w:t>AVANT de prendre IMODIUM</w:t>
      </w:r>
      <w:r w:rsidRPr="00726220">
        <w:rPr>
          <w:bCs/>
          <w:color w:val="000000"/>
          <w:sz w:val="20"/>
          <w:vertAlign w:val="superscript"/>
          <w:lang w:val="fr-CA"/>
        </w:rPr>
        <w:t>®</w:t>
      </w:r>
      <w:r w:rsidRPr="00726220">
        <w:rPr>
          <w:bCs/>
          <w:color w:val="000000"/>
          <w:sz w:val="20"/>
          <w:lang w:val="fr-CA"/>
        </w:rPr>
        <w:t>, consulter votre médecin ou votre pharmacien :</w:t>
      </w:r>
    </w:p>
    <w:p w:rsidR="00A04AD7" w:rsidRPr="000961F8" w:rsidRDefault="008925D2">
      <w:pPr>
        <w:pStyle w:val="Level1"/>
        <w:numPr>
          <w:ilvl w:val="0"/>
          <w:numId w:val="3"/>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fr-CA"/>
        </w:rPr>
      </w:pPr>
      <w:r>
        <w:rPr>
          <w:bCs/>
          <w:color w:val="000000"/>
          <w:sz w:val="20"/>
          <w:lang w:val="fr-CA"/>
        </w:rPr>
        <w:t xml:space="preserve">si </w:t>
      </w:r>
      <w:r w:rsidR="00A04AD7" w:rsidRPr="00726220">
        <w:rPr>
          <w:bCs/>
          <w:color w:val="000000"/>
          <w:sz w:val="20"/>
          <w:lang w:val="fr-CA"/>
        </w:rPr>
        <w:t>vous êtes enceinte ou vous allaitez.</w:t>
      </w:r>
      <w:r w:rsidR="000961F8">
        <w:rPr>
          <w:bCs/>
          <w:color w:val="000000"/>
          <w:sz w:val="20"/>
          <w:lang w:val="fr-CA"/>
        </w:rPr>
        <w:t xml:space="preserve"> </w:t>
      </w:r>
      <w:r w:rsidR="000961F8" w:rsidRPr="00726220">
        <w:rPr>
          <w:bCs/>
          <w:sz w:val="20"/>
          <w:lang w:val="fr-CA"/>
        </w:rPr>
        <w:t>IMODIUM</w:t>
      </w:r>
      <w:r w:rsidR="000961F8" w:rsidRPr="00726220">
        <w:rPr>
          <w:bCs/>
          <w:sz w:val="20"/>
          <w:vertAlign w:val="superscript"/>
          <w:lang w:val="fr-CA"/>
        </w:rPr>
        <w:t>®</w:t>
      </w:r>
      <w:r w:rsidR="000961F8">
        <w:rPr>
          <w:bCs/>
          <w:sz w:val="20"/>
          <w:lang w:val="fr-CA"/>
        </w:rPr>
        <w:t xml:space="preserve"> n’est pas recommandé chez les </w:t>
      </w:r>
      <w:r>
        <w:rPr>
          <w:bCs/>
          <w:sz w:val="20"/>
          <w:lang w:val="fr-CA"/>
        </w:rPr>
        <w:t>mères</w:t>
      </w:r>
      <w:r w:rsidR="000961F8">
        <w:rPr>
          <w:bCs/>
          <w:sz w:val="20"/>
          <w:lang w:val="fr-CA"/>
        </w:rPr>
        <w:t xml:space="preserve"> qui allaitent parce qu’une petite quantité de lopéramide </w:t>
      </w:r>
      <w:r>
        <w:rPr>
          <w:bCs/>
          <w:sz w:val="20"/>
          <w:lang w:val="fr-CA"/>
        </w:rPr>
        <w:t>pourrait</w:t>
      </w:r>
      <w:r w:rsidR="000961F8">
        <w:rPr>
          <w:bCs/>
          <w:sz w:val="20"/>
          <w:lang w:val="fr-CA"/>
        </w:rPr>
        <w:t xml:space="preserve"> passer dans le lait;</w:t>
      </w:r>
    </w:p>
    <w:p w:rsidR="000961F8" w:rsidRPr="00726220" w:rsidRDefault="008925D2">
      <w:pPr>
        <w:pStyle w:val="Level1"/>
        <w:numPr>
          <w:ilvl w:val="0"/>
          <w:numId w:val="3"/>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fr-CA"/>
        </w:rPr>
      </w:pPr>
      <w:r>
        <w:rPr>
          <w:bCs/>
          <w:sz w:val="20"/>
          <w:lang w:val="fr-CA"/>
        </w:rPr>
        <w:t xml:space="preserve">si </w:t>
      </w:r>
      <w:r w:rsidR="000961F8">
        <w:rPr>
          <w:bCs/>
          <w:sz w:val="20"/>
          <w:lang w:val="fr-CA"/>
        </w:rPr>
        <w:t xml:space="preserve">vous souffrez de méningite ou de maladie du foie, car vous pourriez avoir besoin de surveillance médicale pendant que vous prenez </w:t>
      </w:r>
      <w:r w:rsidR="000961F8" w:rsidRPr="00726220">
        <w:rPr>
          <w:bCs/>
          <w:sz w:val="20"/>
          <w:lang w:val="fr-CA"/>
        </w:rPr>
        <w:t>IMODIUM</w:t>
      </w:r>
      <w:r w:rsidR="000961F8" w:rsidRPr="00726220">
        <w:rPr>
          <w:bCs/>
          <w:sz w:val="20"/>
          <w:vertAlign w:val="superscript"/>
          <w:lang w:val="fr-CA"/>
        </w:rPr>
        <w:t>®</w:t>
      </w:r>
      <w:r w:rsidR="000961F8">
        <w:rPr>
          <w:bCs/>
          <w:sz w:val="20"/>
          <w:lang w:val="fr-CA"/>
        </w:rPr>
        <w:t>.</w:t>
      </w:r>
    </w:p>
    <w:p w:rsidR="00A04AD7" w:rsidRPr="00726220" w:rsidRDefault="00A04AD7">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A04AD7" w:rsidRPr="00726220" w:rsidRDefault="00A04AD7">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lang w:val="fr-CA"/>
        </w:rPr>
      </w:pPr>
      <w:r w:rsidRPr="00726220">
        <w:rPr>
          <w:bCs/>
          <w:color w:val="000000"/>
          <w:sz w:val="20"/>
          <w:lang w:val="fr-CA"/>
        </w:rPr>
        <w:t>CESSER L’EMPLOI et consulter votre médecin ou votre pharmacien si :</w:t>
      </w:r>
    </w:p>
    <w:p w:rsidR="00A04AD7" w:rsidRPr="00726220" w:rsidRDefault="00A04AD7">
      <w:pPr>
        <w:pStyle w:val="Level1"/>
        <w:numPr>
          <w:ilvl w:val="0"/>
          <w:numId w:val="3"/>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la diarrhée s’aggrave, dure plus de 48 heures ou s’accompagne de symptômes inhabituels;</w:t>
      </w:r>
    </w:p>
    <w:p w:rsidR="00A04AD7" w:rsidRPr="00726220" w:rsidRDefault="00A04AD7">
      <w:pPr>
        <w:pStyle w:val="Level1"/>
        <w:numPr>
          <w:ilvl w:val="0"/>
          <w:numId w:val="3"/>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color w:val="000000"/>
          <w:sz w:val="20"/>
          <w:szCs w:val="24"/>
          <w:lang w:val="fr-CA"/>
        </w:rPr>
        <w:t xml:space="preserve">vous êtes </w:t>
      </w:r>
      <w:r w:rsidR="00856B06">
        <w:rPr>
          <w:bCs/>
          <w:color w:val="000000"/>
          <w:sz w:val="20"/>
          <w:szCs w:val="24"/>
          <w:lang w:val="fr-CA"/>
        </w:rPr>
        <w:t xml:space="preserve">infecté par le </w:t>
      </w:r>
      <w:r w:rsidR="00C206A6">
        <w:rPr>
          <w:bCs/>
          <w:color w:val="000000"/>
          <w:sz w:val="20"/>
          <w:szCs w:val="24"/>
          <w:lang w:val="fr-CA"/>
        </w:rPr>
        <w:t>VIH</w:t>
      </w:r>
      <w:r w:rsidRPr="00726220">
        <w:rPr>
          <w:bCs/>
          <w:color w:val="000000"/>
          <w:sz w:val="20"/>
          <w:szCs w:val="24"/>
          <w:lang w:val="fr-CA"/>
        </w:rPr>
        <w:t xml:space="preserve"> </w:t>
      </w:r>
      <w:r w:rsidRPr="00726220">
        <w:rPr>
          <w:bCs/>
          <w:color w:val="000000"/>
          <w:sz w:val="20"/>
          <w:lang w:val="fr-CA"/>
        </w:rPr>
        <w:t xml:space="preserve">et présentez des signes </w:t>
      </w:r>
      <w:r w:rsidRPr="00726220">
        <w:rPr>
          <w:bCs/>
          <w:color w:val="000000"/>
          <w:sz w:val="20"/>
          <w:szCs w:val="24"/>
          <w:lang w:val="fr-CA"/>
        </w:rPr>
        <w:t xml:space="preserve">de gonflement </w:t>
      </w:r>
      <w:r w:rsidRPr="00726220">
        <w:rPr>
          <w:bCs/>
          <w:color w:val="000000"/>
          <w:sz w:val="20"/>
          <w:lang w:val="fr-CA"/>
        </w:rPr>
        <w:t>abdomina</w:t>
      </w:r>
      <w:r w:rsidR="00856B06">
        <w:rPr>
          <w:bCs/>
          <w:color w:val="000000"/>
          <w:sz w:val="20"/>
          <w:lang w:val="fr-CA"/>
        </w:rPr>
        <w:t>l</w:t>
      </w:r>
      <w:r w:rsidRPr="00726220">
        <w:rPr>
          <w:bCs/>
          <w:color w:val="000000"/>
          <w:sz w:val="20"/>
          <w:lang w:val="fr-CA"/>
        </w:rPr>
        <w:t xml:space="preserve">. </w:t>
      </w:r>
    </w:p>
    <w:p w:rsidR="00A04AD7" w:rsidRPr="00726220" w:rsidRDefault="00A04AD7">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A04AD7" w:rsidRPr="00726220" w:rsidRDefault="00A04AD7">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Même si IMODIUM</w:t>
      </w:r>
      <w:r w:rsidRPr="00C16568">
        <w:rPr>
          <w:bCs/>
          <w:sz w:val="20"/>
          <w:vertAlign w:val="superscript"/>
          <w:lang w:val="fr-CA"/>
        </w:rPr>
        <w:t>®</w:t>
      </w:r>
      <w:r w:rsidRPr="00726220">
        <w:rPr>
          <w:bCs/>
          <w:sz w:val="20"/>
          <w:lang w:val="fr-CA"/>
        </w:rPr>
        <w:t xml:space="preserve"> </w:t>
      </w:r>
      <w:r w:rsidR="00B555F0" w:rsidRPr="00726220">
        <w:rPr>
          <w:bCs/>
          <w:sz w:val="20"/>
          <w:lang w:val="fr-CA"/>
        </w:rPr>
        <w:t xml:space="preserve">maîtrise </w:t>
      </w:r>
      <w:r w:rsidRPr="00726220">
        <w:rPr>
          <w:bCs/>
          <w:sz w:val="20"/>
          <w:lang w:val="fr-CA"/>
        </w:rPr>
        <w:t>la diarrhée, il n’en traitera pas la cause. Dans la mesure du possible, la cause de la diarrhée devrait aussi être traitée.</w:t>
      </w:r>
    </w:p>
    <w:p w:rsidR="00A04AD7" w:rsidRPr="00726220" w:rsidRDefault="00A04AD7">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A04AD7" w:rsidRPr="00726220" w:rsidRDefault="00A04AD7">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De la fatigue, des étourdissements ou de la somnolence peuvent se produire dans le contexte des syndromes diarrhéiques traités par le lopéramide. C’est pourquoi la précaution est de mise chez les personnes qui conduisent un véhicule ou prennent les commandes d’une machine.</w:t>
      </w:r>
    </w:p>
    <w:p w:rsidR="00F62D16" w:rsidRPr="003B562C" w:rsidRDefault="00F62D16" w:rsidP="00F62D16">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p>
    <w:p w:rsidR="00F62D16" w:rsidRPr="003B562C" w:rsidRDefault="0003604F" w:rsidP="00F62D16">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3B562C">
        <w:rPr>
          <w:sz w:val="20"/>
          <w:lang w:val="fr-CA"/>
        </w:rPr>
        <w:t xml:space="preserve">La prise d’une dose plus élevée que celle </w:t>
      </w:r>
      <w:r>
        <w:rPr>
          <w:sz w:val="20"/>
          <w:lang w:val="fr-CA"/>
        </w:rPr>
        <w:t xml:space="preserve">recommandée dans le mode d’emploi peut </w:t>
      </w:r>
      <w:r w:rsidR="00F62D16" w:rsidRPr="003B562C">
        <w:rPr>
          <w:sz w:val="20"/>
          <w:lang w:val="fr-CA"/>
        </w:rPr>
        <w:t>cause</w:t>
      </w:r>
      <w:r>
        <w:rPr>
          <w:sz w:val="20"/>
          <w:lang w:val="fr-CA"/>
        </w:rPr>
        <w:t>r</w:t>
      </w:r>
      <w:r w:rsidR="00F62D16" w:rsidRPr="003B562C">
        <w:rPr>
          <w:sz w:val="20"/>
          <w:lang w:val="fr-CA"/>
        </w:rPr>
        <w:t xml:space="preserve"> </w:t>
      </w:r>
      <w:r>
        <w:rPr>
          <w:sz w:val="20"/>
          <w:lang w:val="fr-CA"/>
        </w:rPr>
        <w:t>de grave</w:t>
      </w:r>
      <w:r w:rsidR="003B562C">
        <w:rPr>
          <w:sz w:val="20"/>
          <w:lang w:val="fr-CA"/>
        </w:rPr>
        <w:t>s</w:t>
      </w:r>
      <w:r>
        <w:rPr>
          <w:sz w:val="20"/>
          <w:lang w:val="fr-CA"/>
        </w:rPr>
        <w:t xml:space="preserve"> problèmes cardiaque</w:t>
      </w:r>
      <w:r w:rsidR="003B562C">
        <w:rPr>
          <w:sz w:val="20"/>
          <w:lang w:val="fr-CA"/>
        </w:rPr>
        <w:t>s</w:t>
      </w:r>
      <w:r>
        <w:rPr>
          <w:sz w:val="20"/>
          <w:lang w:val="fr-CA"/>
        </w:rPr>
        <w:t xml:space="preserve"> pouvant entraîner la mort</w:t>
      </w:r>
      <w:r w:rsidR="00F62D16" w:rsidRPr="003B562C">
        <w:rPr>
          <w:sz w:val="20"/>
          <w:lang w:val="fr-CA"/>
        </w:rPr>
        <w:t>.</w:t>
      </w:r>
    </w:p>
    <w:p w:rsidR="00A04AD7" w:rsidRDefault="00A04AD7">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864BA" w:rsidRDefault="00C864BA">
      <w:pPr>
        <w:pStyle w:val="Level1"/>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18"/>
      </w:tblGrid>
      <w:tr w:rsidR="00A04AD7" w:rsidRPr="00726220">
        <w:trPr>
          <w:cantSplit/>
        </w:trPr>
        <w:tc>
          <w:tcPr>
            <w:tcW w:w="5318" w:type="dxa"/>
            <w:shd w:val="solid" w:color="000000" w:fill="0000FF"/>
          </w:tcPr>
          <w:p w:rsidR="00A04AD7" w:rsidRPr="00726220" w:rsidRDefault="00A04AD7" w:rsidP="0003604F">
            <w:pPr>
              <w:pStyle w:val="Heading3"/>
              <w:tabs>
                <w:tab w:val="clear" w:pos="-1440"/>
                <w:tab w:val="clear" w:pos="-72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auto"/>
                <w:lang w:val="fr-CA"/>
              </w:rPr>
            </w:pPr>
            <w:r w:rsidRPr="00726220">
              <w:rPr>
                <w:color w:val="auto"/>
                <w:lang w:val="fr-CA"/>
              </w:rPr>
              <w:t>INTERACTIONS MÉDICAMENT</w:t>
            </w:r>
            <w:r w:rsidR="004518F4">
              <w:rPr>
                <w:color w:val="auto"/>
                <w:lang w:val="fr-CA"/>
              </w:rPr>
              <w:t>EUSES</w:t>
            </w:r>
          </w:p>
        </w:tc>
      </w:tr>
    </w:tbl>
    <w:p w:rsidR="00A04AD7" w:rsidRPr="00726220" w:rsidRDefault="00A04AD7">
      <w:pPr>
        <w:rPr>
          <w:b/>
          <w:bCs/>
          <w:sz w:val="20"/>
          <w:lang w:val="fr-CA"/>
        </w:rPr>
      </w:pPr>
    </w:p>
    <w:p w:rsidR="00A04AD7" w:rsidRPr="00726220" w:rsidRDefault="00A04AD7">
      <w:pPr>
        <w:rPr>
          <w:sz w:val="20"/>
          <w:lang w:val="fr-CA"/>
        </w:rPr>
      </w:pPr>
      <w:r w:rsidRPr="00726220">
        <w:rPr>
          <w:sz w:val="20"/>
          <w:lang w:val="fr-CA"/>
        </w:rPr>
        <w:t xml:space="preserve">Toujours avertir votre médecin ou votre pharmacien : </w:t>
      </w:r>
    </w:p>
    <w:p w:rsidR="00A473E4" w:rsidRPr="00A473E4" w:rsidRDefault="00A473E4" w:rsidP="00A473E4">
      <w:pPr>
        <w:numPr>
          <w:ilvl w:val="0"/>
          <w:numId w:val="35"/>
        </w:numPr>
        <w:tabs>
          <w:tab w:val="left" w:pos="426"/>
        </w:tabs>
        <w:ind w:left="426" w:hanging="426"/>
        <w:rPr>
          <w:sz w:val="20"/>
          <w:lang w:val="fr-CA"/>
        </w:rPr>
      </w:pPr>
      <w:r w:rsidRPr="00726220">
        <w:rPr>
          <w:sz w:val="20"/>
          <w:lang w:val="fr-CA"/>
        </w:rPr>
        <w:t xml:space="preserve">si vous prenez d’autres médicaments y compris des remèdes </w:t>
      </w:r>
      <w:r>
        <w:rPr>
          <w:sz w:val="20"/>
          <w:lang w:val="fr-CA"/>
        </w:rPr>
        <w:t>à base de plantes médicinales</w:t>
      </w:r>
      <w:r w:rsidRPr="00726220">
        <w:rPr>
          <w:sz w:val="20"/>
          <w:lang w:val="fr-CA"/>
        </w:rPr>
        <w:t>, car certains médicaments ne peuvent pas être pris en concomitance</w:t>
      </w:r>
      <w:r>
        <w:rPr>
          <w:bCs/>
          <w:color w:val="000000"/>
          <w:sz w:val="20"/>
          <w:lang w:val="fr-CA"/>
        </w:rPr>
        <w:t>;</w:t>
      </w:r>
    </w:p>
    <w:p w:rsidR="00A473E4" w:rsidRDefault="00A473E4" w:rsidP="00A473E4">
      <w:pPr>
        <w:numPr>
          <w:ilvl w:val="0"/>
          <w:numId w:val="35"/>
        </w:numPr>
        <w:tabs>
          <w:tab w:val="left" w:pos="426"/>
        </w:tabs>
        <w:ind w:left="426" w:hanging="426"/>
        <w:rPr>
          <w:sz w:val="20"/>
          <w:lang w:val="fr-CA"/>
        </w:rPr>
      </w:pPr>
      <w:r w:rsidRPr="00A473E4">
        <w:rPr>
          <w:color w:val="000000"/>
          <w:sz w:val="20"/>
          <w:lang w:val="fr-CA"/>
        </w:rPr>
        <w:t>si vous prenez des médicaments qui ralentissent les fonctions de l’estomac et de l’intestin</w:t>
      </w:r>
      <w:r w:rsidRPr="00A473E4">
        <w:rPr>
          <w:sz w:val="20"/>
          <w:lang w:val="fr-CA"/>
        </w:rPr>
        <w:t xml:space="preserve"> (comme certains antidépresseurs et médicaments contre le rhume et les allergies), car ceux-ci peuvent intensifier l’action d’IMODIUM</w:t>
      </w:r>
      <w:r w:rsidRPr="00A473E4">
        <w:rPr>
          <w:sz w:val="20"/>
          <w:vertAlign w:val="superscript"/>
          <w:lang w:val="fr-CA"/>
        </w:rPr>
        <w:t>®</w:t>
      </w:r>
      <w:r>
        <w:rPr>
          <w:sz w:val="20"/>
          <w:lang w:val="fr-CA"/>
        </w:rPr>
        <w:t>;</w:t>
      </w:r>
    </w:p>
    <w:p w:rsidR="00A473E4" w:rsidRPr="00A473E4" w:rsidRDefault="00A473E4" w:rsidP="00A473E4">
      <w:pPr>
        <w:numPr>
          <w:ilvl w:val="0"/>
          <w:numId w:val="35"/>
        </w:numPr>
        <w:tabs>
          <w:tab w:val="left" w:pos="426"/>
        </w:tabs>
        <w:ind w:left="426" w:hanging="426"/>
        <w:rPr>
          <w:sz w:val="20"/>
          <w:lang w:val="fr-CA"/>
        </w:rPr>
      </w:pPr>
      <w:r w:rsidRPr="00726220">
        <w:rPr>
          <w:sz w:val="20"/>
          <w:lang w:val="fr-CA"/>
        </w:rPr>
        <w:t>si vous prenez des sédatifs</w:t>
      </w:r>
      <w:r>
        <w:rPr>
          <w:sz w:val="20"/>
          <w:lang w:val="fr-CA"/>
        </w:rPr>
        <w:t>.</w:t>
      </w:r>
    </w:p>
    <w:p w:rsidR="00DA5023" w:rsidRPr="003B562C" w:rsidRDefault="00DA5023" w:rsidP="00DA5023">
      <w:pPr>
        <w:tabs>
          <w:tab w:val="left" w:pos="360"/>
        </w:tabs>
        <w:rPr>
          <w:sz w:val="20"/>
          <w:lang w:val="fr-CA"/>
        </w:rPr>
      </w:pPr>
    </w:p>
    <w:p w:rsidR="00DA5023" w:rsidRPr="00712B26" w:rsidRDefault="00712B26" w:rsidP="00DA5023">
      <w:pPr>
        <w:tabs>
          <w:tab w:val="left" w:pos="360"/>
        </w:tabs>
        <w:rPr>
          <w:sz w:val="20"/>
          <w:lang w:val="fr-CA"/>
        </w:rPr>
      </w:pPr>
      <w:r w:rsidRPr="00712B26">
        <w:rPr>
          <w:sz w:val="20"/>
          <w:lang w:val="fr-CA"/>
        </w:rPr>
        <w:t>Vous devez en particulier informer votre médecin ou votre pharmacien si vous prenez un des médicament</w:t>
      </w:r>
      <w:r>
        <w:rPr>
          <w:sz w:val="20"/>
          <w:lang w:val="fr-CA"/>
        </w:rPr>
        <w:t>s</w:t>
      </w:r>
      <w:r w:rsidRPr="00712B26">
        <w:rPr>
          <w:sz w:val="20"/>
          <w:lang w:val="fr-CA"/>
        </w:rPr>
        <w:t xml:space="preserve"> suivants : </w:t>
      </w:r>
      <w:r w:rsidR="00DA5023" w:rsidRPr="00712B26">
        <w:rPr>
          <w:sz w:val="20"/>
          <w:lang w:val="fr-CA"/>
        </w:rPr>
        <w:t xml:space="preserve"> </w:t>
      </w:r>
    </w:p>
    <w:p w:rsidR="00DA5023" w:rsidRPr="00011987" w:rsidRDefault="00DA5023" w:rsidP="00856B06">
      <w:pPr>
        <w:numPr>
          <w:ilvl w:val="0"/>
          <w:numId w:val="35"/>
        </w:numPr>
        <w:tabs>
          <w:tab w:val="left" w:pos="426"/>
        </w:tabs>
        <w:ind w:left="426" w:hanging="426"/>
        <w:rPr>
          <w:sz w:val="20"/>
          <w:lang w:val="fr-CA"/>
        </w:rPr>
      </w:pPr>
      <w:r w:rsidRPr="00011987">
        <w:rPr>
          <w:sz w:val="20"/>
          <w:lang w:val="fr-CA"/>
        </w:rPr>
        <w:t xml:space="preserve">ritonavir </w:t>
      </w:r>
      <w:r w:rsidR="00645EE7">
        <w:rPr>
          <w:sz w:val="20"/>
          <w:lang w:val="fr-CA"/>
        </w:rPr>
        <w:t>(</w:t>
      </w:r>
      <w:r w:rsidR="00011987" w:rsidRPr="00011987">
        <w:rPr>
          <w:sz w:val="20"/>
          <w:lang w:val="fr-CA"/>
        </w:rPr>
        <w:t>pour traiter le VIH</w:t>
      </w:r>
      <w:r w:rsidRPr="00011987">
        <w:rPr>
          <w:sz w:val="20"/>
          <w:lang w:val="fr-CA"/>
        </w:rPr>
        <w:t xml:space="preserve">) </w:t>
      </w:r>
    </w:p>
    <w:p w:rsidR="00DA5023" w:rsidRPr="00011987" w:rsidRDefault="00DA5023" w:rsidP="00856B06">
      <w:pPr>
        <w:numPr>
          <w:ilvl w:val="0"/>
          <w:numId w:val="35"/>
        </w:numPr>
        <w:tabs>
          <w:tab w:val="left" w:pos="426"/>
        </w:tabs>
        <w:ind w:left="426" w:hanging="426"/>
        <w:rPr>
          <w:sz w:val="20"/>
          <w:lang w:val="fr-CA"/>
        </w:rPr>
      </w:pPr>
      <w:r w:rsidRPr="00011987">
        <w:rPr>
          <w:sz w:val="20"/>
          <w:lang w:val="fr-CA"/>
        </w:rPr>
        <w:t>quinidine (</w:t>
      </w:r>
      <w:r w:rsidR="00645EE7">
        <w:rPr>
          <w:sz w:val="20"/>
          <w:lang w:val="fr-CA"/>
        </w:rPr>
        <w:t xml:space="preserve">pour </w:t>
      </w:r>
      <w:r w:rsidR="00712B26">
        <w:rPr>
          <w:sz w:val="20"/>
          <w:lang w:val="fr-CA"/>
        </w:rPr>
        <w:t>traiter un rythme</w:t>
      </w:r>
      <w:r w:rsidR="00011987" w:rsidRPr="00011987">
        <w:rPr>
          <w:sz w:val="20"/>
          <w:lang w:val="fr-CA"/>
        </w:rPr>
        <w:t xml:space="preserve"> cardiaque anormal</w:t>
      </w:r>
      <w:r w:rsidRPr="00011987">
        <w:rPr>
          <w:sz w:val="20"/>
          <w:lang w:val="fr-CA"/>
        </w:rPr>
        <w:t>)</w:t>
      </w:r>
    </w:p>
    <w:p w:rsidR="00DA5023" w:rsidRPr="00B0717B" w:rsidRDefault="00011987" w:rsidP="00856B06">
      <w:pPr>
        <w:numPr>
          <w:ilvl w:val="0"/>
          <w:numId w:val="35"/>
        </w:numPr>
        <w:tabs>
          <w:tab w:val="left" w:pos="426"/>
        </w:tabs>
        <w:ind w:left="426" w:hanging="426"/>
        <w:rPr>
          <w:sz w:val="20"/>
          <w:lang w:val="fr-CA"/>
        </w:rPr>
      </w:pPr>
      <w:r w:rsidRPr="00B0717B">
        <w:rPr>
          <w:sz w:val="20"/>
          <w:lang w:val="fr-CA"/>
        </w:rPr>
        <w:t xml:space="preserve">desmopressine </w:t>
      </w:r>
      <w:r w:rsidR="00856B06">
        <w:rPr>
          <w:sz w:val="20"/>
          <w:lang w:val="fr-CA"/>
        </w:rPr>
        <w:t xml:space="preserve">par voie </w:t>
      </w:r>
      <w:r w:rsidR="00DA5023" w:rsidRPr="00B0717B">
        <w:rPr>
          <w:sz w:val="20"/>
          <w:lang w:val="fr-CA"/>
        </w:rPr>
        <w:t>oral</w:t>
      </w:r>
      <w:r w:rsidRPr="00B0717B">
        <w:rPr>
          <w:sz w:val="20"/>
          <w:lang w:val="fr-CA"/>
        </w:rPr>
        <w:t>e</w:t>
      </w:r>
      <w:r w:rsidR="00DA5023" w:rsidRPr="00B0717B">
        <w:rPr>
          <w:sz w:val="20"/>
          <w:lang w:val="fr-CA"/>
        </w:rPr>
        <w:t xml:space="preserve"> (</w:t>
      </w:r>
      <w:r w:rsidRPr="00B0717B">
        <w:rPr>
          <w:sz w:val="20"/>
          <w:lang w:val="fr-CA"/>
        </w:rPr>
        <w:t xml:space="preserve">pour traiter </w:t>
      </w:r>
      <w:r w:rsidR="00B0717B" w:rsidRPr="00B0717B">
        <w:rPr>
          <w:sz w:val="20"/>
          <w:lang w:val="fr-CA"/>
        </w:rPr>
        <w:t>une miction excessive</w:t>
      </w:r>
      <w:r w:rsidR="00DA5023" w:rsidRPr="00B0717B">
        <w:rPr>
          <w:sz w:val="20"/>
          <w:lang w:val="fr-CA"/>
        </w:rPr>
        <w:t>)</w:t>
      </w:r>
    </w:p>
    <w:p w:rsidR="00DA5023" w:rsidRPr="00B0717B" w:rsidRDefault="00DA5023" w:rsidP="00856B06">
      <w:pPr>
        <w:numPr>
          <w:ilvl w:val="0"/>
          <w:numId w:val="35"/>
        </w:numPr>
        <w:tabs>
          <w:tab w:val="left" w:pos="426"/>
        </w:tabs>
        <w:ind w:left="426" w:hanging="426"/>
        <w:rPr>
          <w:sz w:val="20"/>
          <w:lang w:val="fr-CA"/>
        </w:rPr>
      </w:pPr>
      <w:r w:rsidRPr="00B0717B">
        <w:rPr>
          <w:sz w:val="20"/>
          <w:lang w:val="fr-CA"/>
        </w:rPr>
        <w:t>itraconazole o</w:t>
      </w:r>
      <w:r w:rsidR="00B0717B" w:rsidRPr="00B0717B">
        <w:rPr>
          <w:sz w:val="20"/>
          <w:lang w:val="fr-CA"/>
        </w:rPr>
        <w:t>u ké</w:t>
      </w:r>
      <w:r w:rsidRPr="00B0717B">
        <w:rPr>
          <w:sz w:val="20"/>
          <w:lang w:val="fr-CA"/>
        </w:rPr>
        <w:t>toconazole (</w:t>
      </w:r>
      <w:r w:rsidR="00B0717B" w:rsidRPr="00B0717B">
        <w:rPr>
          <w:sz w:val="20"/>
          <w:lang w:val="fr-CA"/>
        </w:rPr>
        <w:t>pour traiter les infections fongiques</w:t>
      </w:r>
      <w:r w:rsidRPr="00B0717B">
        <w:rPr>
          <w:sz w:val="20"/>
          <w:lang w:val="fr-CA"/>
        </w:rPr>
        <w:t>)</w:t>
      </w:r>
    </w:p>
    <w:p w:rsidR="00DA5023" w:rsidRPr="00712B26" w:rsidRDefault="00DA5023" w:rsidP="00856B06">
      <w:pPr>
        <w:numPr>
          <w:ilvl w:val="0"/>
          <w:numId w:val="34"/>
        </w:numPr>
        <w:tabs>
          <w:tab w:val="clear" w:pos="720"/>
          <w:tab w:val="left" w:pos="426"/>
        </w:tabs>
        <w:ind w:left="426" w:hanging="426"/>
        <w:rPr>
          <w:sz w:val="20"/>
          <w:lang w:val="fr-CA"/>
        </w:rPr>
      </w:pPr>
      <w:r w:rsidRPr="00712B26">
        <w:rPr>
          <w:sz w:val="20"/>
          <w:lang w:val="fr-CA"/>
        </w:rPr>
        <w:t>gemfibrozil (</w:t>
      </w:r>
      <w:r w:rsidR="00B0717B" w:rsidRPr="00712B26">
        <w:rPr>
          <w:sz w:val="20"/>
          <w:lang w:val="fr-CA"/>
        </w:rPr>
        <w:t>pour réduire le taux de cholesté</w:t>
      </w:r>
      <w:r w:rsidRPr="00712B26">
        <w:rPr>
          <w:sz w:val="20"/>
          <w:lang w:val="fr-CA"/>
        </w:rPr>
        <w:t>rol)</w:t>
      </w:r>
    </w:p>
    <w:p w:rsidR="00DA5023" w:rsidRPr="00712B26" w:rsidRDefault="00DA5023">
      <w:pPr>
        <w:tabs>
          <w:tab w:val="left" w:pos="360"/>
        </w:tabs>
        <w:ind w:left="360" w:hanging="360"/>
        <w:rPr>
          <w:sz w:val="20"/>
          <w:lang w:val="fr-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18"/>
      </w:tblGrid>
      <w:tr w:rsidR="00A04AD7" w:rsidRPr="00BD4FC6">
        <w:trPr>
          <w:cantSplit/>
        </w:trPr>
        <w:tc>
          <w:tcPr>
            <w:tcW w:w="5318" w:type="dxa"/>
            <w:shd w:val="solid" w:color="000000" w:fill="0000FF"/>
          </w:tcPr>
          <w:p w:rsidR="00A04AD7" w:rsidRPr="00726220" w:rsidRDefault="00A04AD7">
            <w:pPr>
              <w:pStyle w:val="Heading3"/>
              <w:tabs>
                <w:tab w:val="clear" w:pos="-1440"/>
                <w:tab w:val="clear" w:pos="-72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FFFF"/>
                <w:lang w:val="fr-CA"/>
              </w:rPr>
            </w:pPr>
            <w:r w:rsidRPr="00726220">
              <w:rPr>
                <w:color w:val="FFFFFF"/>
                <w:lang w:val="fr-CA"/>
              </w:rPr>
              <w:t>MODE D’EMPLOI DE CE MÉDICAMENT</w:t>
            </w:r>
          </w:p>
        </w:tc>
      </w:tr>
    </w:tbl>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iCs/>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726220">
        <w:rPr>
          <w:bCs/>
          <w:color w:val="000000"/>
          <w:sz w:val="20"/>
          <w:lang w:val="fr-CA"/>
        </w:rPr>
        <w:t>IMODIUM</w:t>
      </w:r>
      <w:r w:rsidRPr="00726220">
        <w:rPr>
          <w:bCs/>
          <w:color w:val="000000"/>
          <w:sz w:val="20"/>
          <w:vertAlign w:val="superscript"/>
          <w:lang w:val="fr-CA"/>
        </w:rPr>
        <w:t>®</w:t>
      </w:r>
      <w:r w:rsidRPr="00726220">
        <w:rPr>
          <w:bCs/>
          <w:color w:val="000000"/>
          <w:sz w:val="20"/>
          <w:lang w:val="fr-CA"/>
        </w:rPr>
        <w:t xml:space="preserve"> </w:t>
      </w:r>
      <w:r w:rsidR="00677178" w:rsidRPr="00726220">
        <w:rPr>
          <w:bCs/>
          <w:color w:val="000000"/>
          <w:sz w:val="20"/>
          <w:lang w:val="fr-CA"/>
        </w:rPr>
        <w:t xml:space="preserve">doit </w:t>
      </w:r>
      <w:r w:rsidRPr="00726220">
        <w:rPr>
          <w:bCs/>
          <w:color w:val="000000"/>
          <w:sz w:val="20"/>
          <w:lang w:val="fr-CA"/>
        </w:rPr>
        <w:t>être administré par voie orale. Vous pouvez prendre IMODIUM</w:t>
      </w:r>
      <w:r w:rsidRPr="00726220">
        <w:rPr>
          <w:bCs/>
          <w:color w:val="000000"/>
          <w:sz w:val="20"/>
          <w:vertAlign w:val="superscript"/>
          <w:lang w:val="fr-CA"/>
        </w:rPr>
        <w:t>®</w:t>
      </w:r>
      <w:r w:rsidRPr="00726220">
        <w:rPr>
          <w:bCs/>
          <w:color w:val="000000"/>
          <w:sz w:val="20"/>
          <w:lang w:val="fr-CA"/>
        </w:rPr>
        <w:t xml:space="preserve"> à toute heure de la journée. Les caplets </w:t>
      </w:r>
      <w:r w:rsidR="00961676">
        <w:rPr>
          <w:bCs/>
          <w:color w:val="000000"/>
          <w:sz w:val="20"/>
          <w:lang w:val="fr-CA"/>
        </w:rPr>
        <w:t xml:space="preserve">et les gélules </w:t>
      </w:r>
      <w:r w:rsidR="00A97830" w:rsidRPr="00A97830">
        <w:rPr>
          <w:bCs/>
          <w:color w:val="000000"/>
          <w:sz w:val="20"/>
          <w:lang w:val="fr-CA"/>
        </w:rPr>
        <w:t>LIQUI-GELS</w:t>
      </w:r>
      <w:r w:rsidR="00A97830" w:rsidRPr="00A97830">
        <w:rPr>
          <w:spacing w:val="-2"/>
          <w:sz w:val="20"/>
          <w:vertAlign w:val="superscript"/>
          <w:lang w:val="fr-CA"/>
        </w:rPr>
        <w:t>®</w:t>
      </w:r>
      <w:r w:rsidR="00A97830" w:rsidRPr="00A97830">
        <w:rPr>
          <w:spacing w:val="-2"/>
          <w:lang w:val="fr-CA"/>
        </w:rPr>
        <w:t xml:space="preserve"> </w:t>
      </w:r>
      <w:r w:rsidRPr="00726220">
        <w:rPr>
          <w:bCs/>
          <w:color w:val="000000"/>
          <w:sz w:val="20"/>
          <w:lang w:val="fr-CA"/>
        </w:rPr>
        <w:t>se prennent avec un liquide.</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726220">
        <w:rPr>
          <w:bCs/>
          <w:sz w:val="20"/>
          <w:lang w:val="fr-CA"/>
        </w:rPr>
        <w:t xml:space="preserve">Les comprimés </w:t>
      </w:r>
      <w:r w:rsidR="0049385E">
        <w:rPr>
          <w:bCs/>
          <w:sz w:val="20"/>
          <w:lang w:val="fr-CA"/>
        </w:rPr>
        <w:t>Vit-</w:t>
      </w:r>
      <w:r w:rsidR="00C3406E">
        <w:rPr>
          <w:bCs/>
          <w:sz w:val="20"/>
          <w:lang w:val="fr-CA"/>
        </w:rPr>
        <w:t>d</w:t>
      </w:r>
      <w:r w:rsidR="0049385E">
        <w:rPr>
          <w:bCs/>
          <w:sz w:val="20"/>
          <w:lang w:val="fr-CA"/>
        </w:rPr>
        <w:t>issous</w:t>
      </w:r>
      <w:r w:rsidRPr="00726220">
        <w:rPr>
          <w:bCs/>
          <w:sz w:val="20"/>
          <w:lang w:val="fr-CA"/>
        </w:rPr>
        <w:t xml:space="preserve"> sont des comprimés à dissolution rapide qu’on peut prendre sans liquide. Le comprimé se désagrège en quelques secondes sur la surface de la langue et peut alors être avalé avec la salive</w:t>
      </w:r>
      <w:r w:rsidR="00EA4A4F">
        <w:rPr>
          <w:bCs/>
          <w:sz w:val="20"/>
          <w:lang w:val="fr-CA"/>
        </w:rPr>
        <w:t xml:space="preserve">. </w:t>
      </w:r>
      <w:r w:rsidRPr="00726220">
        <w:rPr>
          <w:bCs/>
          <w:sz w:val="20"/>
          <w:lang w:val="fr-CA"/>
        </w:rPr>
        <w:t xml:space="preserve">Ne pas appuyer sur l’alvéole pour sortir le comprimé </w:t>
      </w:r>
      <w:r w:rsidR="0049385E">
        <w:rPr>
          <w:bCs/>
          <w:sz w:val="20"/>
          <w:lang w:val="fr-CA"/>
        </w:rPr>
        <w:t>Vit-</w:t>
      </w:r>
      <w:r w:rsidR="00C3406E">
        <w:rPr>
          <w:bCs/>
          <w:sz w:val="20"/>
          <w:lang w:val="fr-CA"/>
        </w:rPr>
        <w:t>d</w:t>
      </w:r>
      <w:r w:rsidR="0049385E">
        <w:rPr>
          <w:bCs/>
          <w:sz w:val="20"/>
          <w:lang w:val="fr-CA"/>
        </w:rPr>
        <w:t>issous</w:t>
      </w:r>
      <w:r w:rsidRPr="00726220">
        <w:rPr>
          <w:bCs/>
          <w:sz w:val="20"/>
          <w:lang w:val="fr-CA"/>
        </w:rPr>
        <w:t>, car cela endommagerait ce dernier. Il faut plutôt tirer sur la pointe de la feuille métallique afin de l’enlever complètement, puis retirer le comprimé de l’alvéole.</w:t>
      </w:r>
      <w:r w:rsidR="00EA4A4F">
        <w:rPr>
          <w:bCs/>
          <w:sz w:val="20"/>
          <w:lang w:val="fr-CA"/>
        </w:rPr>
        <w:t xml:space="preserve"> </w:t>
      </w:r>
      <w:r w:rsidR="0044691B" w:rsidRPr="00726220">
        <w:rPr>
          <w:bCs/>
          <w:sz w:val="20"/>
          <w:lang w:val="fr-CA"/>
        </w:rPr>
        <w:t xml:space="preserve">Le </w:t>
      </w:r>
      <w:r w:rsidR="00F10D8B">
        <w:rPr>
          <w:bCs/>
          <w:sz w:val="20"/>
          <w:lang w:val="fr-CA"/>
        </w:rPr>
        <w:t>l</w:t>
      </w:r>
      <w:r w:rsidR="0044691B" w:rsidRPr="00726220">
        <w:rPr>
          <w:bCs/>
          <w:sz w:val="20"/>
          <w:lang w:val="fr-CA"/>
        </w:rPr>
        <w:t xml:space="preserve">iquide </w:t>
      </w:r>
      <w:r w:rsidR="003F3D57">
        <w:rPr>
          <w:bCs/>
          <w:sz w:val="20"/>
          <w:lang w:val="fr-CA"/>
        </w:rPr>
        <w:t>apaisant</w:t>
      </w:r>
      <w:r w:rsidRPr="00726220">
        <w:rPr>
          <w:bCs/>
          <w:sz w:val="20"/>
          <w:lang w:val="fr-CA"/>
        </w:rPr>
        <w:t xml:space="preserve"> ne doit être administré qu’au moyen du gobelet doseur fourni.</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726220">
        <w:rPr>
          <w:bCs/>
          <w:color w:val="000000"/>
          <w:sz w:val="20"/>
          <w:lang w:val="fr-CA"/>
        </w:rPr>
        <w:t>Lorsque vous avez la diarrhée,</w:t>
      </w:r>
    </w:p>
    <w:p w:rsidR="00A04AD7" w:rsidRPr="00726220" w:rsidRDefault="00A04AD7">
      <w:pPr>
        <w:widowControl w:val="0"/>
        <w:numPr>
          <w:ilvl w:val="0"/>
          <w:numId w:val="14"/>
        </w:numPr>
        <w:tabs>
          <w:tab w:val="clear" w:pos="1080"/>
          <w:tab w:val="left" w:pos="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rPr>
          <w:bCs/>
          <w:color w:val="000000"/>
          <w:sz w:val="20"/>
          <w:lang w:val="fr-CA"/>
        </w:rPr>
      </w:pPr>
      <w:r w:rsidRPr="00726220">
        <w:rPr>
          <w:bCs/>
          <w:sz w:val="20"/>
          <w:lang w:val="fr-CA"/>
        </w:rPr>
        <w:t>celle-ci s’accompagne d’une forte perte de liquides. Il faut donc boire beaucoup de liquides clairs, de l’eau, des jus non sucrés ou du bouillon;</w:t>
      </w:r>
      <w:r w:rsidRPr="00726220">
        <w:rPr>
          <w:bCs/>
          <w:color w:val="000000"/>
          <w:sz w:val="20"/>
          <w:lang w:val="fr-CA"/>
        </w:rPr>
        <w:t xml:space="preserve"> </w:t>
      </w:r>
    </w:p>
    <w:p w:rsidR="00A04AD7" w:rsidRPr="00726220" w:rsidRDefault="00A04AD7">
      <w:pPr>
        <w:widowControl w:val="0"/>
        <w:numPr>
          <w:ilvl w:val="0"/>
          <w:numId w:val="14"/>
        </w:numPr>
        <w:tabs>
          <w:tab w:val="clear" w:pos="1080"/>
          <w:tab w:val="left" w:pos="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4" w:hanging="284"/>
        <w:rPr>
          <w:bCs/>
          <w:color w:val="000000"/>
          <w:sz w:val="20"/>
          <w:lang w:val="fr-CA"/>
        </w:rPr>
      </w:pPr>
      <w:r w:rsidRPr="00726220">
        <w:rPr>
          <w:bCs/>
          <w:color w:val="000000"/>
          <w:sz w:val="20"/>
          <w:lang w:val="fr-CA"/>
        </w:rPr>
        <w:t>s’abstenir de consommer de l’alcool ou du lait et éviter les fruits, les légumes verts et les mets gras ou épicés, qui peuvent aggraver la diarrhée.</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u w:val="single"/>
          <w:lang w:val="fr-CA"/>
        </w:rPr>
        <w:t>Dose habituelle</w:t>
      </w:r>
      <w:r w:rsidRPr="00F7221D">
        <w:rPr>
          <w:bCs/>
          <w:sz w:val="20"/>
          <w:lang w:val="fr-CA"/>
        </w:rPr>
        <w:t xml:space="preserve"> :</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u w:val="single"/>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2B441F">
        <w:rPr>
          <w:bCs/>
          <w:sz w:val="20"/>
          <w:u w:val="single"/>
          <w:lang w:val="fr-CA"/>
        </w:rPr>
        <w:t>Adultes (12 ans et plus)</w:t>
      </w:r>
      <w:r w:rsidRPr="00726220">
        <w:rPr>
          <w:bCs/>
          <w:sz w:val="20"/>
          <w:lang w:val="fr-CA"/>
        </w:rPr>
        <w:t xml:space="preserve"> : Prendre 2 caplets ou 2 comprimés </w:t>
      </w:r>
      <w:r w:rsidR="003278A6">
        <w:rPr>
          <w:bCs/>
          <w:sz w:val="20"/>
          <w:lang w:val="fr-CA"/>
        </w:rPr>
        <w:t>ou 2</w:t>
      </w:r>
      <w:r w:rsidR="00B118C5">
        <w:rPr>
          <w:bCs/>
          <w:sz w:val="20"/>
          <w:lang w:val="fr-CA"/>
        </w:rPr>
        <w:t> </w:t>
      </w:r>
      <w:r w:rsidR="003278A6">
        <w:rPr>
          <w:bCs/>
          <w:sz w:val="20"/>
          <w:lang w:val="fr-CA"/>
        </w:rPr>
        <w:t xml:space="preserve">gélules </w:t>
      </w:r>
      <w:r w:rsidRPr="00726220">
        <w:rPr>
          <w:bCs/>
          <w:sz w:val="20"/>
          <w:lang w:val="fr-CA"/>
        </w:rPr>
        <w:t>ou 30</w:t>
      </w:r>
      <w:r w:rsidR="004C5121">
        <w:rPr>
          <w:bCs/>
          <w:sz w:val="20"/>
          <w:lang w:val="fr-CA"/>
        </w:rPr>
        <w:t> </w:t>
      </w:r>
      <w:r w:rsidRPr="00726220">
        <w:rPr>
          <w:bCs/>
          <w:sz w:val="20"/>
          <w:lang w:val="fr-CA"/>
        </w:rPr>
        <w:t xml:space="preserve">ml de solution orale (4 mg) pour commencer, puis </w:t>
      </w:r>
      <w:r w:rsidR="00B118C5">
        <w:rPr>
          <w:bCs/>
          <w:sz w:val="20"/>
          <w:lang w:val="fr-CA"/>
        </w:rPr>
        <w:t xml:space="preserve">   </w:t>
      </w:r>
      <w:r w:rsidRPr="00726220">
        <w:rPr>
          <w:bCs/>
          <w:sz w:val="20"/>
          <w:lang w:val="fr-CA"/>
        </w:rPr>
        <w:t>1</w:t>
      </w:r>
      <w:r w:rsidR="00EA4A4F">
        <w:rPr>
          <w:bCs/>
          <w:sz w:val="20"/>
          <w:lang w:val="fr-CA"/>
        </w:rPr>
        <w:t xml:space="preserve"> </w:t>
      </w:r>
      <w:r w:rsidRPr="00726220">
        <w:rPr>
          <w:bCs/>
          <w:sz w:val="20"/>
          <w:lang w:val="fr-CA"/>
        </w:rPr>
        <w:t>caplet</w:t>
      </w:r>
      <w:r w:rsidR="003278A6">
        <w:rPr>
          <w:bCs/>
          <w:sz w:val="20"/>
          <w:lang w:val="fr-CA"/>
        </w:rPr>
        <w:t xml:space="preserve"> ou 1 gélule</w:t>
      </w:r>
      <w:r w:rsidRPr="00726220">
        <w:rPr>
          <w:bCs/>
          <w:sz w:val="20"/>
          <w:lang w:val="fr-CA"/>
        </w:rPr>
        <w:t xml:space="preserve"> ou 1 comprimé ou 15 ml de solution orale après chaque selle molle. Ne pas dépasser 8 caplets ou 8 comprimés </w:t>
      </w:r>
      <w:r w:rsidR="003278A6">
        <w:rPr>
          <w:bCs/>
          <w:sz w:val="20"/>
          <w:lang w:val="fr-CA"/>
        </w:rPr>
        <w:t>ou 8</w:t>
      </w:r>
      <w:r w:rsidR="007B62ED">
        <w:rPr>
          <w:bCs/>
          <w:sz w:val="20"/>
          <w:lang w:val="fr-CA"/>
        </w:rPr>
        <w:t> </w:t>
      </w:r>
      <w:r w:rsidR="003278A6">
        <w:rPr>
          <w:bCs/>
          <w:sz w:val="20"/>
          <w:lang w:val="fr-CA"/>
        </w:rPr>
        <w:t xml:space="preserve">gélules </w:t>
      </w:r>
      <w:r w:rsidRPr="00726220">
        <w:rPr>
          <w:bCs/>
          <w:sz w:val="20"/>
          <w:lang w:val="fr-CA"/>
        </w:rPr>
        <w:t>ou 120 ml de solution orale (16 mg) par jour.</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r w:rsidRPr="00726220">
        <w:rPr>
          <w:bCs/>
          <w:sz w:val="20"/>
          <w:lang w:val="fr-CA"/>
        </w:rPr>
        <w:t>Cesser l’utilisation du produit lorsque les selles deviennent moulées ou dures, ou lorsque 24 heures se sont écoulées depuis les dernières selles.</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u w:val="single"/>
          <w:lang w:val="fr-CA"/>
        </w:rPr>
      </w:pPr>
    </w:p>
    <w:p w:rsidR="00A04AD7"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u w:val="single"/>
          <w:lang w:val="fr-CA"/>
        </w:rPr>
        <w:t>Surdosage</w:t>
      </w:r>
      <w:r w:rsidRPr="00F7221D">
        <w:rPr>
          <w:bCs/>
          <w:sz w:val="20"/>
          <w:lang w:val="fr-CA"/>
        </w:rPr>
        <w:t xml:space="preserve"> </w:t>
      </w:r>
      <w:r w:rsidRPr="00726220">
        <w:rPr>
          <w:bCs/>
          <w:sz w:val="20"/>
          <w:lang w:val="fr-CA"/>
        </w:rPr>
        <w:t>:</w:t>
      </w:r>
    </w:p>
    <w:p w:rsidR="00C864BA" w:rsidRPr="00726220" w:rsidRDefault="00C864B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8"/>
      </w:tblGrid>
      <w:tr w:rsidR="00AA12F4" w:rsidRPr="00BD4FC6" w:rsidTr="00A04AD7">
        <w:trPr>
          <w:trHeight w:val="794"/>
        </w:trPr>
        <w:tc>
          <w:tcPr>
            <w:tcW w:w="5318" w:type="dxa"/>
            <w:vAlign w:val="center"/>
          </w:tcPr>
          <w:p w:rsidR="00AA12F4" w:rsidRPr="00726220" w:rsidRDefault="00AA12F4" w:rsidP="0003604F">
            <w:pPr>
              <w:pStyle w:val="ParagraphText"/>
              <w:spacing w:after="0" w:line="240" w:lineRule="auto"/>
              <w:rPr>
                <w:bCs/>
                <w:sz w:val="20"/>
                <w:szCs w:val="20"/>
                <w:lang w:val="fr-CA"/>
              </w:rPr>
            </w:pPr>
            <w:r w:rsidRPr="00726220">
              <w:rPr>
                <w:bCs/>
                <w:sz w:val="20"/>
                <w:szCs w:val="20"/>
                <w:lang w:val="fr-CA"/>
              </w:rPr>
              <w:t xml:space="preserve">En cas de surdosage, </w:t>
            </w:r>
            <w:r w:rsidR="0003604F">
              <w:rPr>
                <w:bCs/>
                <w:sz w:val="20"/>
                <w:szCs w:val="20"/>
                <w:lang w:val="fr-CA"/>
              </w:rPr>
              <w:t>contacter</w:t>
            </w:r>
            <w:r w:rsidR="0003604F" w:rsidRPr="00726220">
              <w:rPr>
                <w:bCs/>
                <w:sz w:val="20"/>
                <w:szCs w:val="20"/>
                <w:lang w:val="fr-CA"/>
              </w:rPr>
              <w:t xml:space="preserve"> </w:t>
            </w:r>
            <w:r w:rsidRPr="00726220">
              <w:rPr>
                <w:bCs/>
                <w:sz w:val="20"/>
                <w:szCs w:val="20"/>
                <w:lang w:val="fr-CA"/>
              </w:rPr>
              <w:t xml:space="preserve">immédiatement un </w:t>
            </w:r>
            <w:r w:rsidR="0044691B" w:rsidRPr="00726220">
              <w:rPr>
                <w:bCs/>
                <w:sz w:val="20"/>
                <w:szCs w:val="20"/>
                <w:lang w:val="fr-CA"/>
              </w:rPr>
              <w:t>professionnel de la santé, le service des urgences d</w:t>
            </w:r>
            <w:r w:rsidR="0003604F">
              <w:rPr>
                <w:bCs/>
                <w:sz w:val="20"/>
                <w:szCs w:val="20"/>
                <w:lang w:val="fr-CA"/>
              </w:rPr>
              <w:t>’un</w:t>
            </w:r>
            <w:r w:rsidR="0044691B" w:rsidRPr="00726220">
              <w:rPr>
                <w:bCs/>
                <w:sz w:val="20"/>
                <w:szCs w:val="20"/>
                <w:lang w:val="fr-CA"/>
              </w:rPr>
              <w:t xml:space="preserve"> hôpital</w:t>
            </w:r>
            <w:r w:rsidRPr="00726220">
              <w:rPr>
                <w:bCs/>
                <w:sz w:val="20"/>
                <w:szCs w:val="20"/>
                <w:lang w:val="fr-CA"/>
              </w:rPr>
              <w:t xml:space="preserve"> ou </w:t>
            </w:r>
            <w:r w:rsidR="0003604F">
              <w:rPr>
                <w:bCs/>
                <w:sz w:val="20"/>
                <w:szCs w:val="20"/>
                <w:lang w:val="fr-CA"/>
              </w:rPr>
              <w:t xml:space="preserve">le </w:t>
            </w:r>
            <w:r w:rsidRPr="00726220">
              <w:rPr>
                <w:bCs/>
                <w:sz w:val="20"/>
                <w:szCs w:val="20"/>
                <w:lang w:val="fr-CA"/>
              </w:rPr>
              <w:t>centre antipoison</w:t>
            </w:r>
            <w:r w:rsidR="0044691B" w:rsidRPr="00726220">
              <w:rPr>
                <w:bCs/>
                <w:sz w:val="20"/>
                <w:szCs w:val="20"/>
                <w:lang w:val="fr-CA"/>
              </w:rPr>
              <w:t xml:space="preserve"> </w:t>
            </w:r>
            <w:r w:rsidR="0003604F">
              <w:rPr>
                <w:bCs/>
                <w:sz w:val="20"/>
                <w:szCs w:val="20"/>
                <w:lang w:val="fr-CA"/>
              </w:rPr>
              <w:t xml:space="preserve">de </w:t>
            </w:r>
            <w:r w:rsidR="0003604F" w:rsidRPr="00726220">
              <w:rPr>
                <w:bCs/>
                <w:sz w:val="20"/>
                <w:szCs w:val="20"/>
                <w:lang w:val="fr-CA"/>
              </w:rPr>
              <w:t xml:space="preserve">votre </w:t>
            </w:r>
            <w:r w:rsidR="0044691B" w:rsidRPr="00726220">
              <w:rPr>
                <w:bCs/>
                <w:sz w:val="20"/>
                <w:szCs w:val="20"/>
                <w:lang w:val="fr-CA"/>
              </w:rPr>
              <w:t>région</w:t>
            </w:r>
            <w:r w:rsidRPr="00726220">
              <w:rPr>
                <w:bCs/>
                <w:sz w:val="20"/>
                <w:szCs w:val="20"/>
                <w:lang w:val="fr-CA"/>
              </w:rPr>
              <w:t>, même en l’absence de symptômes.</w:t>
            </w:r>
          </w:p>
        </w:tc>
      </w:tr>
    </w:tbl>
    <w:p w:rsidR="00A04AD7" w:rsidRPr="00726220" w:rsidRDefault="00A04A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lang w:val="fr-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18"/>
      </w:tblGrid>
      <w:tr w:rsidR="00A04AD7" w:rsidRPr="00BD4FC6">
        <w:trPr>
          <w:cantSplit/>
        </w:trPr>
        <w:tc>
          <w:tcPr>
            <w:tcW w:w="5318" w:type="dxa"/>
            <w:shd w:val="solid" w:color="000000" w:fill="0000FF"/>
          </w:tcPr>
          <w:p w:rsidR="00A04AD7" w:rsidRPr="00726220" w:rsidRDefault="00A97830" w:rsidP="0003604F">
            <w:pPr>
              <w:pStyle w:val="Heading3"/>
              <w:tabs>
                <w:tab w:val="clear" w:pos="-1440"/>
                <w:tab w:val="clear" w:pos="-72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FFFFFF"/>
                <w:lang w:val="fr-CA"/>
              </w:rPr>
            </w:pPr>
            <w:r>
              <w:rPr>
                <w:bCs/>
                <w:color w:val="FFFFFF"/>
                <w:szCs w:val="18"/>
                <w:lang w:val="fr-CA"/>
              </w:rPr>
              <w:t>EFFETS</w:t>
            </w:r>
            <w:r w:rsidRPr="00726220">
              <w:rPr>
                <w:bCs/>
                <w:color w:val="FFFFFF"/>
                <w:szCs w:val="18"/>
                <w:lang w:val="fr-CA"/>
              </w:rPr>
              <w:t xml:space="preserve"> </w:t>
            </w:r>
            <w:r w:rsidR="004518F4">
              <w:rPr>
                <w:bCs/>
                <w:color w:val="FFFFFF"/>
                <w:szCs w:val="18"/>
                <w:lang w:val="fr-CA"/>
              </w:rPr>
              <w:t>SECONDAIRES ET MESURES À PRENDRE</w:t>
            </w:r>
          </w:p>
        </w:tc>
      </w:tr>
    </w:tbl>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IMODIUM</w:t>
      </w:r>
      <w:r w:rsidRPr="00726220">
        <w:rPr>
          <w:bCs/>
          <w:sz w:val="20"/>
          <w:vertAlign w:val="superscript"/>
          <w:lang w:val="fr-CA"/>
        </w:rPr>
        <w:t>®</w:t>
      </w:r>
      <w:r w:rsidRPr="00726220">
        <w:rPr>
          <w:bCs/>
          <w:sz w:val="20"/>
          <w:lang w:val="fr-CA"/>
        </w:rPr>
        <w:t xml:space="preserve"> est généralement bien toléré et occasionne peu de réactions indésirables lorsque le mode d’emploi est suivi. </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Le médicament peut entraîner de la constipation</w:t>
      </w:r>
      <w:r w:rsidR="00EA4A4F">
        <w:rPr>
          <w:bCs/>
          <w:sz w:val="20"/>
          <w:lang w:val="fr-CA"/>
        </w:rPr>
        <w:t xml:space="preserve">. </w:t>
      </w:r>
      <w:r w:rsidRPr="00726220">
        <w:rPr>
          <w:bCs/>
          <w:sz w:val="20"/>
          <w:lang w:val="fr-CA"/>
        </w:rPr>
        <w:t>Dans ce cas, cesser de prendre IMODIUM</w:t>
      </w:r>
      <w:r w:rsidRPr="00726220">
        <w:rPr>
          <w:bCs/>
          <w:sz w:val="20"/>
          <w:vertAlign w:val="superscript"/>
          <w:lang w:val="fr-CA"/>
        </w:rPr>
        <w:t>®</w:t>
      </w:r>
      <w:r w:rsidRPr="00726220">
        <w:rPr>
          <w:bCs/>
          <w:sz w:val="20"/>
          <w:lang w:val="fr-CA"/>
        </w:rPr>
        <w:t xml:space="preserve"> et si les réactions sont graves, consulter un médecin.</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sz w:val="20"/>
          <w:lang w:val="fr-CA"/>
        </w:rPr>
        <w:t>Les réactions d’hypersensibilité à IMODIUM</w:t>
      </w:r>
      <w:r w:rsidRPr="00726220">
        <w:rPr>
          <w:bCs/>
          <w:sz w:val="20"/>
          <w:vertAlign w:val="superscript"/>
          <w:lang w:val="fr-CA"/>
        </w:rPr>
        <w:t>®</w:t>
      </w:r>
      <w:r w:rsidRPr="00726220">
        <w:rPr>
          <w:bCs/>
          <w:sz w:val="20"/>
          <w:lang w:val="fr-CA"/>
        </w:rPr>
        <w:t xml:space="preserve"> sont rares</w:t>
      </w:r>
      <w:r w:rsidR="00EA4A4F">
        <w:rPr>
          <w:bCs/>
          <w:sz w:val="20"/>
          <w:lang w:val="fr-CA"/>
        </w:rPr>
        <w:t xml:space="preserve">. </w:t>
      </w:r>
      <w:r w:rsidRPr="00726220">
        <w:rPr>
          <w:bCs/>
          <w:sz w:val="20"/>
          <w:lang w:val="fr-CA"/>
        </w:rPr>
        <w:t xml:space="preserve">Elles </w:t>
      </w:r>
      <w:r w:rsidR="009735ED" w:rsidRPr="00726220">
        <w:rPr>
          <w:bCs/>
          <w:sz w:val="20"/>
          <w:lang w:val="fr-CA"/>
        </w:rPr>
        <w:t>peuvent se manifester</w:t>
      </w:r>
      <w:r w:rsidRPr="00726220">
        <w:rPr>
          <w:bCs/>
          <w:sz w:val="20"/>
          <w:lang w:val="fr-CA"/>
        </w:rPr>
        <w:t xml:space="preserve"> par des éruptions cutanées ou des démangeaisons. Si de tels symptômes apparaissent, consulter votre médecin.</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p>
    <w:p w:rsidR="00A04AD7" w:rsidRDefault="00A04AD7">
      <w:pPr>
        <w:rPr>
          <w:bCs/>
          <w:sz w:val="20"/>
          <w:lang w:val="fr-CA"/>
        </w:rPr>
      </w:pPr>
      <w:r w:rsidRPr="00726220">
        <w:rPr>
          <w:bCs/>
          <w:sz w:val="20"/>
          <w:lang w:val="fr-CA"/>
        </w:rPr>
        <w:t>Les indispositions suivantes peuvent se produire, quoiqu’elles puissent aussi être causées par la diarrhée</w:t>
      </w:r>
      <w:r w:rsidR="00CD5C21">
        <w:rPr>
          <w:bCs/>
          <w:sz w:val="20"/>
          <w:lang w:val="fr-CA"/>
        </w:rPr>
        <w:t> </w:t>
      </w:r>
      <w:r w:rsidRPr="00726220">
        <w:rPr>
          <w:bCs/>
          <w:sz w:val="20"/>
          <w:lang w:val="fr-CA"/>
        </w:rPr>
        <w:t>: nausée</w:t>
      </w:r>
      <w:r w:rsidR="00EA4A4F">
        <w:rPr>
          <w:bCs/>
          <w:sz w:val="20"/>
          <w:lang w:val="fr-CA"/>
        </w:rPr>
        <w:t>s</w:t>
      </w:r>
      <w:r w:rsidRPr="00726220">
        <w:rPr>
          <w:bCs/>
          <w:sz w:val="20"/>
          <w:lang w:val="fr-CA"/>
        </w:rPr>
        <w:t xml:space="preserve"> et vomissement</w:t>
      </w:r>
      <w:r w:rsidR="00874EAA" w:rsidRPr="00726220">
        <w:rPr>
          <w:bCs/>
          <w:sz w:val="20"/>
          <w:lang w:val="fr-CA"/>
        </w:rPr>
        <w:t>s</w:t>
      </w:r>
      <w:r w:rsidRPr="00726220">
        <w:rPr>
          <w:bCs/>
          <w:sz w:val="20"/>
          <w:lang w:val="fr-CA"/>
        </w:rPr>
        <w:t>, fatigue, étourdissements ou somnolence, sécheresse buccale et flatulence.</w:t>
      </w:r>
    </w:p>
    <w:p w:rsidR="00A04AD7" w:rsidRDefault="00A04AD7">
      <w:pPr>
        <w:rPr>
          <w:b/>
          <w:sz w:val="20"/>
          <w:lang w:val="fr-CA"/>
        </w:rPr>
      </w:pPr>
    </w:p>
    <w:tbl>
      <w:tblPr>
        <w:tblW w:w="5274"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109"/>
        <w:gridCol w:w="1530"/>
        <w:gridCol w:w="810"/>
        <w:gridCol w:w="720"/>
        <w:gridCol w:w="1105"/>
      </w:tblGrid>
      <w:tr w:rsidR="00A04AD7" w:rsidRPr="00BD4FC6">
        <w:trPr>
          <w:cantSplit/>
          <w:trHeight w:val="733"/>
          <w:tblHeader/>
          <w:jc w:val="center"/>
        </w:trPr>
        <w:tc>
          <w:tcPr>
            <w:tcW w:w="5274" w:type="dxa"/>
            <w:gridSpan w:val="5"/>
            <w:shd w:val="solid" w:color="000000" w:fill="0000FF"/>
          </w:tcPr>
          <w:p w:rsidR="00A04AD7" w:rsidRPr="00726220" w:rsidRDefault="00A97830" w:rsidP="000360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20"/>
                <w:lang w:val="fr-CA"/>
              </w:rPr>
            </w:pPr>
            <w:r>
              <w:rPr>
                <w:b/>
                <w:color w:val="FFFFFF"/>
                <w:sz w:val="20"/>
                <w:lang w:val="fr-CA"/>
              </w:rPr>
              <w:t>EFFETS</w:t>
            </w:r>
            <w:r w:rsidRPr="00726220">
              <w:rPr>
                <w:b/>
                <w:color w:val="FFFFFF"/>
                <w:sz w:val="20"/>
                <w:lang w:val="fr-CA"/>
              </w:rPr>
              <w:t xml:space="preserve"> </w:t>
            </w:r>
            <w:r w:rsidR="00ED7F7A">
              <w:rPr>
                <w:b/>
                <w:color w:val="FFFFFF"/>
                <w:sz w:val="20"/>
                <w:lang w:val="fr-CA"/>
              </w:rPr>
              <w:t>SECONDAIRES</w:t>
            </w:r>
            <w:r w:rsidR="004518F4" w:rsidRPr="00726220">
              <w:rPr>
                <w:b/>
                <w:color w:val="FFFFFF"/>
                <w:sz w:val="20"/>
                <w:lang w:val="fr-CA"/>
              </w:rPr>
              <w:t xml:space="preserve"> </w:t>
            </w:r>
            <w:r w:rsidR="00A04AD7" w:rsidRPr="00726220">
              <w:rPr>
                <w:b/>
                <w:color w:val="FFFFFF"/>
                <w:sz w:val="20"/>
                <w:lang w:val="fr-CA"/>
              </w:rPr>
              <w:t>GRAVES</w:t>
            </w:r>
            <w:r w:rsidR="004518F4">
              <w:rPr>
                <w:b/>
                <w:color w:val="FFFFFF"/>
                <w:sz w:val="20"/>
                <w:lang w:val="fr-CA"/>
              </w:rPr>
              <w:t> :</w:t>
            </w:r>
            <w:r w:rsidR="00A04AD7" w:rsidRPr="00726220">
              <w:rPr>
                <w:b/>
                <w:color w:val="FFFFFF"/>
                <w:sz w:val="20"/>
                <w:lang w:val="fr-CA"/>
              </w:rPr>
              <w:t xml:space="preserve">  FRÉQUENCE ET </w:t>
            </w:r>
            <w:r w:rsidR="004518F4">
              <w:rPr>
                <w:b/>
                <w:color w:val="FFFFFF"/>
                <w:sz w:val="20"/>
                <w:lang w:val="fr-CA"/>
              </w:rPr>
              <w:t>MESURES À PRENDRE</w:t>
            </w:r>
          </w:p>
        </w:tc>
      </w:tr>
      <w:tr w:rsidR="00A04AD7" w:rsidRPr="00BD4FC6">
        <w:trPr>
          <w:cantSplit/>
          <w:tblHeader/>
          <w:jc w:val="center"/>
        </w:trPr>
        <w:tc>
          <w:tcPr>
            <w:tcW w:w="2639" w:type="dxa"/>
            <w:gridSpan w:val="2"/>
            <w:vMerge w:val="restart"/>
            <w:tcBorders>
              <w:top w:val="single" w:sz="7" w:space="0" w:color="000000"/>
              <w:left w:val="single" w:sz="7" w:space="0" w:color="000000"/>
              <w:bottom w:val="single" w:sz="7" w:space="0" w:color="000000"/>
              <w:right w:val="single" w:sz="7" w:space="0" w:color="000000"/>
            </w:tcBorders>
          </w:tcPr>
          <w:p w:rsidR="00A04AD7" w:rsidRPr="00726220" w:rsidRDefault="00A04AD7" w:rsidP="000360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b/>
                <w:color w:val="000000"/>
                <w:sz w:val="18"/>
                <w:lang w:val="fr-CA"/>
              </w:rPr>
            </w:pPr>
            <w:r w:rsidRPr="00726220">
              <w:rPr>
                <w:b/>
                <w:color w:val="000000"/>
                <w:sz w:val="18"/>
                <w:lang w:val="fr-CA"/>
              </w:rPr>
              <w:t>Symptôme/</w:t>
            </w:r>
            <w:r w:rsidR="004518F4">
              <w:rPr>
                <w:b/>
                <w:color w:val="000000"/>
                <w:sz w:val="18"/>
                <w:lang w:val="fr-CA"/>
              </w:rPr>
              <w:t>effet</w:t>
            </w:r>
          </w:p>
        </w:tc>
        <w:tc>
          <w:tcPr>
            <w:tcW w:w="1530" w:type="dxa"/>
            <w:gridSpan w:val="2"/>
            <w:tcBorders>
              <w:top w:val="single" w:sz="7" w:space="0" w:color="000000"/>
              <w:left w:val="single" w:sz="7" w:space="0" w:color="000000"/>
              <w:bottom w:val="single" w:sz="7" w:space="0" w:color="000000"/>
              <w:right w:val="single" w:sz="7" w:space="0" w:color="000000"/>
            </w:tcBorders>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8"/>
                <w:lang w:val="fr-CA"/>
              </w:rPr>
            </w:pPr>
            <w:r w:rsidRPr="00726220">
              <w:rPr>
                <w:b/>
                <w:color w:val="000000"/>
                <w:sz w:val="18"/>
                <w:lang w:val="fr-CA"/>
              </w:rPr>
              <w:t>Consulte</w:t>
            </w:r>
            <w:r w:rsidR="004518F4">
              <w:rPr>
                <w:b/>
                <w:color w:val="000000"/>
                <w:sz w:val="18"/>
                <w:lang w:val="fr-CA"/>
              </w:rPr>
              <w:t>z</w:t>
            </w:r>
            <w:r w:rsidRPr="00726220">
              <w:rPr>
                <w:b/>
                <w:color w:val="000000"/>
                <w:sz w:val="18"/>
                <w:lang w:val="fr-CA"/>
              </w:rPr>
              <w:t xml:space="preserve"> votre médecin ou votre pharmacien</w:t>
            </w:r>
          </w:p>
        </w:tc>
        <w:tc>
          <w:tcPr>
            <w:tcW w:w="1105" w:type="dxa"/>
            <w:vMerge w:val="restart"/>
            <w:tcBorders>
              <w:top w:val="single" w:sz="7" w:space="0" w:color="000000"/>
              <w:left w:val="single" w:sz="7" w:space="0" w:color="000000"/>
              <w:bottom w:val="single" w:sz="7" w:space="0" w:color="000000"/>
              <w:right w:val="single" w:sz="7" w:space="0" w:color="000000"/>
            </w:tcBorders>
          </w:tcPr>
          <w:p w:rsidR="00A04AD7" w:rsidRPr="00726220" w:rsidRDefault="00A04AD7" w:rsidP="000360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7"/>
                <w:lang w:val="fr-CA"/>
              </w:rPr>
            </w:pPr>
            <w:r w:rsidRPr="00726220">
              <w:rPr>
                <w:b/>
                <w:color w:val="000000"/>
                <w:sz w:val="17"/>
                <w:lang w:val="fr-CA"/>
              </w:rPr>
              <w:t>Cesse</w:t>
            </w:r>
            <w:r w:rsidR="004518F4">
              <w:rPr>
                <w:b/>
                <w:color w:val="000000"/>
                <w:sz w:val="17"/>
                <w:lang w:val="fr-CA"/>
              </w:rPr>
              <w:t>z</w:t>
            </w:r>
            <w:r w:rsidRPr="00726220">
              <w:rPr>
                <w:b/>
                <w:color w:val="000000"/>
                <w:sz w:val="17"/>
                <w:lang w:val="fr-CA"/>
              </w:rPr>
              <w:t xml:space="preserve"> </w:t>
            </w:r>
            <w:r w:rsidR="004518F4">
              <w:rPr>
                <w:b/>
                <w:color w:val="000000"/>
                <w:sz w:val="17"/>
                <w:lang w:val="fr-CA"/>
              </w:rPr>
              <w:t>de</w:t>
            </w:r>
            <w:r w:rsidRPr="00726220">
              <w:rPr>
                <w:b/>
                <w:color w:val="000000"/>
                <w:sz w:val="17"/>
                <w:lang w:val="fr-CA"/>
              </w:rPr>
              <w:t xml:space="preserve"> pr</w:t>
            </w:r>
            <w:r w:rsidR="004518F4">
              <w:rPr>
                <w:b/>
                <w:color w:val="000000"/>
                <w:sz w:val="17"/>
                <w:lang w:val="fr-CA"/>
              </w:rPr>
              <w:t>endre</w:t>
            </w:r>
            <w:r w:rsidRPr="00726220">
              <w:rPr>
                <w:b/>
                <w:color w:val="000000"/>
                <w:sz w:val="17"/>
                <w:lang w:val="fr-CA"/>
              </w:rPr>
              <w:t xml:space="preserve"> </w:t>
            </w:r>
            <w:r w:rsidR="004518F4">
              <w:rPr>
                <w:b/>
                <w:color w:val="000000"/>
                <w:sz w:val="17"/>
                <w:lang w:val="fr-CA"/>
              </w:rPr>
              <w:t>le</w:t>
            </w:r>
            <w:r w:rsidRPr="00726220">
              <w:rPr>
                <w:b/>
                <w:color w:val="000000"/>
                <w:sz w:val="17"/>
                <w:lang w:val="fr-CA"/>
              </w:rPr>
              <w:t xml:space="preserve"> médicament </w:t>
            </w:r>
            <w:r w:rsidRPr="0003604F">
              <w:rPr>
                <w:b/>
                <w:color w:val="000000"/>
                <w:sz w:val="17"/>
                <w:lang w:val="fr-CA"/>
              </w:rPr>
              <w:t>et appele</w:t>
            </w:r>
            <w:r w:rsidR="004518F4" w:rsidRPr="0003604F">
              <w:rPr>
                <w:b/>
                <w:color w:val="000000"/>
                <w:sz w:val="17"/>
                <w:lang w:val="fr-CA"/>
              </w:rPr>
              <w:t>z</w:t>
            </w:r>
            <w:r w:rsidRPr="0003604F">
              <w:rPr>
                <w:b/>
                <w:color w:val="000000"/>
                <w:sz w:val="17"/>
                <w:lang w:val="fr-CA"/>
              </w:rPr>
              <w:t xml:space="preserve"> votre médecin ou votre pharmacien</w:t>
            </w:r>
          </w:p>
        </w:tc>
      </w:tr>
      <w:tr w:rsidR="00A04AD7" w:rsidRPr="00726220">
        <w:trPr>
          <w:cantSplit/>
          <w:jc w:val="center"/>
        </w:trPr>
        <w:tc>
          <w:tcPr>
            <w:tcW w:w="2639" w:type="dxa"/>
            <w:gridSpan w:val="2"/>
            <w:vMerge/>
            <w:tcBorders>
              <w:top w:val="single" w:sz="7" w:space="0" w:color="000000"/>
              <w:left w:val="single" w:sz="7" w:space="0" w:color="000000"/>
              <w:bottom w:val="single" w:sz="7" w:space="0" w:color="000000"/>
              <w:right w:val="single" w:sz="7" w:space="0" w:color="000000"/>
            </w:tcBorders>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b/>
                <w:color w:val="000000"/>
                <w:sz w:val="18"/>
                <w:lang w:val="fr-CA"/>
              </w:rPr>
            </w:pPr>
          </w:p>
        </w:tc>
        <w:tc>
          <w:tcPr>
            <w:tcW w:w="810" w:type="dxa"/>
            <w:tcBorders>
              <w:top w:val="single" w:sz="7" w:space="0" w:color="000000"/>
              <w:left w:val="single" w:sz="7" w:space="0" w:color="000000"/>
              <w:bottom w:val="single" w:sz="8" w:space="0" w:color="000000"/>
              <w:right w:val="single" w:sz="7" w:space="0" w:color="000000"/>
            </w:tcBorders>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8"/>
                <w:lang w:val="fr-CA"/>
              </w:rPr>
            </w:pPr>
            <w:r w:rsidRPr="00726220">
              <w:rPr>
                <w:b/>
                <w:color w:val="000000"/>
                <w:sz w:val="18"/>
                <w:lang w:val="fr-CA"/>
              </w:rPr>
              <w:t xml:space="preserve">Dans les cas graves  </w:t>
            </w:r>
          </w:p>
        </w:tc>
        <w:tc>
          <w:tcPr>
            <w:tcW w:w="720" w:type="dxa"/>
            <w:tcBorders>
              <w:top w:val="single" w:sz="7" w:space="0" w:color="000000"/>
              <w:left w:val="single" w:sz="7" w:space="0" w:color="000000"/>
              <w:bottom w:val="single" w:sz="8" w:space="0" w:color="000000"/>
              <w:right w:val="single" w:sz="7" w:space="0" w:color="000000"/>
            </w:tcBorders>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jc w:val="center"/>
              <w:rPr>
                <w:b/>
                <w:color w:val="000000"/>
                <w:sz w:val="18"/>
                <w:lang w:val="fr-CA"/>
              </w:rPr>
            </w:pPr>
            <w:r w:rsidRPr="00726220">
              <w:rPr>
                <w:b/>
                <w:color w:val="000000"/>
                <w:sz w:val="18"/>
                <w:lang w:val="fr-CA"/>
              </w:rPr>
              <w:t>Dans tous les cas</w:t>
            </w:r>
          </w:p>
        </w:tc>
        <w:tc>
          <w:tcPr>
            <w:tcW w:w="1105" w:type="dxa"/>
            <w:vMerge/>
            <w:tcBorders>
              <w:top w:val="single" w:sz="7" w:space="0" w:color="000000"/>
              <w:left w:val="single" w:sz="7" w:space="0" w:color="000000"/>
              <w:bottom w:val="single" w:sz="8" w:space="0" w:color="000000"/>
              <w:right w:val="single" w:sz="7" w:space="0" w:color="000000"/>
            </w:tcBorders>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rPr>
                <w:b/>
                <w:color w:val="000000"/>
                <w:sz w:val="18"/>
                <w:lang w:val="fr-CA"/>
              </w:rPr>
            </w:pPr>
          </w:p>
        </w:tc>
      </w:tr>
      <w:tr w:rsidR="00A04AD7" w:rsidRPr="00726220">
        <w:trPr>
          <w:cantSplit/>
          <w:jc w:val="center"/>
        </w:trPr>
        <w:tc>
          <w:tcPr>
            <w:tcW w:w="1109" w:type="dxa"/>
            <w:vMerge w:val="restart"/>
            <w:tcBorders>
              <w:top w:val="single" w:sz="7" w:space="0" w:color="000000"/>
              <w:left w:val="single" w:sz="7" w:space="0" w:color="000000"/>
              <w:right w:val="single" w:sz="8" w:space="0" w:color="000000"/>
            </w:tcBorders>
          </w:tcPr>
          <w:p w:rsidR="00A04AD7" w:rsidRPr="00726220" w:rsidRDefault="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7"/>
                <w:lang w:val="fr-CA"/>
              </w:rPr>
            </w:pPr>
            <w:r>
              <w:rPr>
                <w:bCs/>
                <w:color w:val="000000"/>
                <w:sz w:val="17"/>
                <w:lang w:val="fr-CA"/>
              </w:rPr>
              <w:t>Peu fréquent</w:t>
            </w:r>
          </w:p>
        </w:tc>
        <w:tc>
          <w:tcPr>
            <w:tcW w:w="1530" w:type="dxa"/>
            <w:tcBorders>
              <w:top w:val="single" w:sz="8" w:space="0" w:color="000000"/>
              <w:left w:val="single" w:sz="8" w:space="0" w:color="000000"/>
              <w:bottom w:val="nil"/>
              <w:right w:val="single" w:sz="8" w:space="0" w:color="000000"/>
            </w:tcBorders>
            <w:vAlign w:val="center"/>
          </w:tcPr>
          <w:p w:rsidR="00A04AD7" w:rsidRPr="00726220" w:rsidRDefault="00A04AD7">
            <w:pPr>
              <w:pStyle w:val="Heading6"/>
              <w:jc w:val="left"/>
              <w:rPr>
                <w:b w:val="0"/>
                <w:bCs/>
                <w:color w:val="auto"/>
                <w:sz w:val="18"/>
                <w:u w:val="none"/>
                <w:lang w:val="fr-CA"/>
              </w:rPr>
            </w:pPr>
            <w:r w:rsidRPr="00726220">
              <w:rPr>
                <w:b w:val="0"/>
                <w:bCs/>
                <w:color w:val="auto"/>
                <w:sz w:val="18"/>
                <w:u w:val="none"/>
                <w:lang w:val="fr-CA"/>
              </w:rPr>
              <w:t>Douleur</w:t>
            </w:r>
            <w:r w:rsidR="00F96081">
              <w:rPr>
                <w:b w:val="0"/>
                <w:bCs/>
                <w:color w:val="auto"/>
                <w:sz w:val="18"/>
                <w:u w:val="none"/>
                <w:lang w:val="fr-CA"/>
              </w:rPr>
              <w:t xml:space="preserve"> abdominale</w:t>
            </w:r>
          </w:p>
        </w:tc>
        <w:tc>
          <w:tcPr>
            <w:tcW w:w="810" w:type="dxa"/>
            <w:tcBorders>
              <w:top w:val="single" w:sz="8" w:space="0" w:color="000000"/>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single" w:sz="8" w:space="0" w:color="000000"/>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eorgia" w:hAnsi="Georgia" w:cs="Arial"/>
                <w:bCs/>
                <w:sz w:val="16"/>
                <w:szCs w:val="18"/>
                <w:lang w:val="fr-CA"/>
              </w:rPr>
            </w:pPr>
            <w:r w:rsidRPr="00726220">
              <w:rPr>
                <w:rFonts w:ascii="Arial Unicode MS" w:eastAsia="Arial Unicode MS" w:hAnsi="Arial Unicode MS" w:cs="Arial Unicode MS"/>
                <w:bCs/>
                <w:sz w:val="16"/>
                <w:szCs w:val="18"/>
                <w:lang w:val="fr-CA"/>
              </w:rPr>
              <w:t>✓</w:t>
            </w:r>
          </w:p>
        </w:tc>
        <w:tc>
          <w:tcPr>
            <w:tcW w:w="1105" w:type="dxa"/>
            <w:tcBorders>
              <w:top w:val="single" w:sz="8" w:space="0" w:color="000000"/>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Wingdings 3" w:hAnsi="Wingdings 3" w:cs="Arial"/>
                <w:bCs/>
                <w:sz w:val="16"/>
                <w:lang w:val="fr-CA"/>
              </w:rPr>
            </w:pPr>
            <w:r w:rsidRPr="00726220">
              <w:rPr>
                <w:rFonts w:ascii="Arial Unicode MS" w:eastAsia="Arial Unicode MS" w:hAnsi="Arial Unicode MS" w:cs="Arial Unicode MS"/>
                <w:bCs/>
                <w:sz w:val="16"/>
                <w:szCs w:val="18"/>
                <w:lang w:val="fr-CA"/>
              </w:rPr>
              <w:t>✓</w:t>
            </w:r>
          </w:p>
        </w:tc>
      </w:tr>
      <w:tr w:rsidR="00A04AD7" w:rsidRPr="00726220">
        <w:trPr>
          <w:cantSplit/>
          <w:jc w:val="center"/>
        </w:trPr>
        <w:tc>
          <w:tcPr>
            <w:tcW w:w="1109" w:type="dxa"/>
            <w:vMerge/>
            <w:tcBorders>
              <w:left w:val="single" w:sz="7" w:space="0" w:color="000000"/>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r w:rsidRPr="00726220">
              <w:rPr>
                <w:bCs/>
                <w:color w:val="000000"/>
                <w:sz w:val="18"/>
                <w:lang w:val="fr-CA"/>
              </w:rPr>
              <w:t>Difficulté à uriner</w:t>
            </w:r>
          </w:p>
        </w:tc>
        <w:tc>
          <w:tcPr>
            <w:tcW w:w="81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eorgia" w:hAnsi="Georgia" w:cs="Arial"/>
                <w:bCs/>
                <w:sz w:val="16"/>
                <w:szCs w:val="18"/>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Wingdings 3" w:hAnsi="Wingdings 3" w:cs="Arial"/>
                <w:bCs/>
                <w:sz w:val="16"/>
                <w:lang w:val="fr-CA"/>
              </w:rPr>
            </w:pPr>
            <w:r w:rsidRPr="00726220">
              <w:rPr>
                <w:rFonts w:ascii="Arial Unicode MS" w:eastAsia="Arial Unicode MS" w:hAnsi="Arial Unicode MS" w:cs="Arial Unicode MS"/>
                <w:bCs/>
                <w:sz w:val="16"/>
                <w:szCs w:val="18"/>
                <w:lang w:val="fr-CA"/>
              </w:rPr>
              <w:t>✓</w:t>
            </w:r>
          </w:p>
        </w:tc>
      </w:tr>
      <w:tr w:rsidR="00A04AD7" w:rsidRPr="00726220">
        <w:trPr>
          <w:cantSplit/>
          <w:jc w:val="center"/>
        </w:trPr>
        <w:tc>
          <w:tcPr>
            <w:tcW w:w="1109" w:type="dxa"/>
            <w:vMerge/>
            <w:tcBorders>
              <w:left w:val="single" w:sz="7" w:space="0" w:color="000000"/>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r w:rsidRPr="00726220">
              <w:rPr>
                <w:bCs/>
                <w:color w:val="000000"/>
                <w:sz w:val="18"/>
                <w:lang w:val="fr-CA"/>
              </w:rPr>
              <w:t>Ballonnement</w:t>
            </w:r>
          </w:p>
        </w:tc>
        <w:tc>
          <w:tcPr>
            <w:tcW w:w="81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rFonts w:ascii="Times New Roman Bold" w:hAnsi="Times New Roman Bold"/>
                <w:bCs/>
                <w:strike/>
                <w:sz w:val="18"/>
                <w:lang w:val="fr-CA"/>
              </w:rPr>
            </w:pPr>
          </w:p>
        </w:tc>
        <w:tc>
          <w:tcPr>
            <w:tcW w:w="72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Wingdings 3" w:hAnsi="Wingdings 3" w:cs="Arial"/>
                <w:bCs/>
                <w:sz w:val="16"/>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Wingdings 3" w:hAnsi="Wingdings 3" w:cs="Arial"/>
                <w:bCs/>
                <w:sz w:val="16"/>
                <w:lang w:val="fr-CA"/>
              </w:rPr>
            </w:pPr>
            <w:r w:rsidRPr="00726220">
              <w:rPr>
                <w:rFonts w:ascii="Arial Unicode MS" w:eastAsia="Arial Unicode MS" w:hAnsi="Arial Unicode MS" w:cs="Arial Unicode MS"/>
                <w:bCs/>
                <w:sz w:val="16"/>
                <w:szCs w:val="18"/>
                <w:lang w:val="fr-CA"/>
              </w:rPr>
              <w:t>✓</w:t>
            </w:r>
          </w:p>
        </w:tc>
      </w:tr>
      <w:tr w:rsidR="00A04AD7" w:rsidRPr="00726220">
        <w:trPr>
          <w:cantSplit/>
          <w:jc w:val="center"/>
        </w:trPr>
        <w:tc>
          <w:tcPr>
            <w:tcW w:w="1109" w:type="dxa"/>
            <w:vMerge/>
            <w:tcBorders>
              <w:left w:val="single" w:sz="7" w:space="0" w:color="000000"/>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r w:rsidRPr="00726220">
              <w:rPr>
                <w:bCs/>
                <w:color w:val="000000"/>
                <w:sz w:val="18"/>
                <w:lang w:val="fr-CA"/>
              </w:rPr>
              <w:t>Essoufflement</w:t>
            </w:r>
          </w:p>
        </w:tc>
        <w:tc>
          <w:tcPr>
            <w:tcW w:w="81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Wingdings 3" w:hAnsi="Wingdings 3" w:cs="Arial"/>
                <w:bCs/>
                <w:sz w:val="16"/>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nil"/>
              <w:right w:val="single" w:sz="8" w:space="0" w:color="000000"/>
            </w:tcBorders>
            <w:vAlign w:val="center"/>
          </w:tcPr>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Wingdings 3" w:hAnsi="Wingdings 3" w:cs="Arial"/>
                <w:bCs/>
                <w:sz w:val="16"/>
                <w:lang w:val="fr-CA"/>
              </w:rPr>
            </w:pPr>
            <w:r w:rsidRPr="00726220">
              <w:rPr>
                <w:rFonts w:ascii="Arial Unicode MS" w:eastAsia="Arial Unicode MS" w:hAnsi="Arial Unicode MS" w:cs="Arial Unicode MS"/>
                <w:bCs/>
                <w:sz w:val="16"/>
                <w:szCs w:val="18"/>
                <w:lang w:val="fr-CA"/>
              </w:rPr>
              <w:t>✓</w:t>
            </w:r>
          </w:p>
        </w:tc>
      </w:tr>
      <w:tr w:rsidR="00CD5C21" w:rsidRPr="00726220">
        <w:trPr>
          <w:cantSplit/>
          <w:jc w:val="center"/>
        </w:trPr>
        <w:tc>
          <w:tcPr>
            <w:tcW w:w="1109" w:type="dxa"/>
            <w:vMerge/>
            <w:tcBorders>
              <w:left w:val="single" w:sz="7"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r w:rsidRPr="00726220">
              <w:rPr>
                <w:bCs/>
                <w:color w:val="000000"/>
                <w:sz w:val="18"/>
                <w:lang w:val="fr-CA"/>
              </w:rPr>
              <w:t>Enflure du visage</w:t>
            </w:r>
          </w:p>
        </w:tc>
        <w:tc>
          <w:tcPr>
            <w:tcW w:w="81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r>
      <w:tr w:rsidR="00CD5C21" w:rsidRPr="00726220">
        <w:trPr>
          <w:cantSplit/>
          <w:jc w:val="center"/>
        </w:trPr>
        <w:tc>
          <w:tcPr>
            <w:tcW w:w="1109" w:type="dxa"/>
            <w:vMerge/>
            <w:tcBorders>
              <w:left w:val="single" w:sz="7"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nil"/>
              <w:right w:val="single" w:sz="8" w:space="0" w:color="000000"/>
            </w:tcBorders>
            <w:vAlign w:val="center"/>
          </w:tcPr>
          <w:p w:rsidR="00CD5C21" w:rsidRPr="00726220" w:rsidRDefault="00CD5C21" w:rsidP="000360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r>
              <w:rPr>
                <w:bCs/>
                <w:sz w:val="18"/>
                <w:szCs w:val="18"/>
                <w:lang w:val="fr-CA"/>
              </w:rPr>
              <w:t>C</w:t>
            </w:r>
            <w:r w:rsidRPr="00A20494">
              <w:rPr>
                <w:bCs/>
                <w:sz w:val="18"/>
                <w:szCs w:val="18"/>
                <w:lang w:val="fr-CA"/>
              </w:rPr>
              <w:t>oordination</w:t>
            </w:r>
            <w:r>
              <w:rPr>
                <w:bCs/>
                <w:sz w:val="18"/>
                <w:szCs w:val="18"/>
                <w:lang w:val="fr-CA"/>
              </w:rPr>
              <w:t xml:space="preserve"> anormale</w:t>
            </w:r>
          </w:p>
        </w:tc>
        <w:tc>
          <w:tcPr>
            <w:tcW w:w="81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r>
      <w:tr w:rsidR="00CD5C21" w:rsidRPr="00726220">
        <w:trPr>
          <w:cantSplit/>
          <w:jc w:val="center"/>
        </w:trPr>
        <w:tc>
          <w:tcPr>
            <w:tcW w:w="1109" w:type="dxa"/>
            <w:vMerge/>
            <w:tcBorders>
              <w:left w:val="single" w:sz="7"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nil"/>
              <w:right w:val="single" w:sz="8" w:space="0" w:color="000000"/>
            </w:tcBorders>
            <w:vAlign w:val="center"/>
          </w:tcPr>
          <w:p w:rsidR="00CD5C21" w:rsidRPr="00726220" w:rsidRDefault="00CD5C21" w:rsidP="000360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r>
              <w:rPr>
                <w:bCs/>
                <w:sz w:val="18"/>
                <w:szCs w:val="18"/>
                <w:lang w:val="fr-CA"/>
              </w:rPr>
              <w:t>Tension m</w:t>
            </w:r>
            <w:r w:rsidRPr="00F327F5">
              <w:rPr>
                <w:bCs/>
                <w:sz w:val="18"/>
                <w:szCs w:val="18"/>
                <w:lang w:val="fr-CA"/>
              </w:rPr>
              <w:t>uscula</w:t>
            </w:r>
            <w:r>
              <w:rPr>
                <w:bCs/>
                <w:sz w:val="18"/>
                <w:szCs w:val="18"/>
                <w:lang w:val="fr-CA"/>
              </w:rPr>
              <w:t>i</w:t>
            </w:r>
            <w:r w:rsidRPr="00F327F5">
              <w:rPr>
                <w:bCs/>
                <w:sz w:val="18"/>
                <w:szCs w:val="18"/>
                <w:lang w:val="fr-CA"/>
              </w:rPr>
              <w:t>r</w:t>
            </w:r>
            <w:r>
              <w:rPr>
                <w:bCs/>
                <w:sz w:val="18"/>
                <w:szCs w:val="18"/>
                <w:lang w:val="fr-CA"/>
              </w:rPr>
              <w:t>e</w:t>
            </w:r>
          </w:p>
        </w:tc>
        <w:tc>
          <w:tcPr>
            <w:tcW w:w="81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r>
      <w:tr w:rsidR="00CD5C21" w:rsidRPr="00CD5C21" w:rsidTr="00C864BA">
        <w:trPr>
          <w:cantSplit/>
          <w:jc w:val="center"/>
        </w:trPr>
        <w:tc>
          <w:tcPr>
            <w:tcW w:w="1109" w:type="dxa"/>
            <w:vMerge/>
            <w:tcBorders>
              <w:left w:val="single" w:sz="7"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nil"/>
              <w:right w:val="single" w:sz="8" w:space="0" w:color="000000"/>
            </w:tcBorders>
            <w:vAlign w:val="center"/>
          </w:tcPr>
          <w:p w:rsidR="00CD5C21" w:rsidRPr="00726220" w:rsidRDefault="00CD5C21" w:rsidP="000360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r>
              <w:rPr>
                <w:sz w:val="18"/>
                <w:szCs w:val="18"/>
                <w:lang w:val="fr-CA"/>
              </w:rPr>
              <w:t>Contraction pupillaire</w:t>
            </w:r>
          </w:p>
        </w:tc>
        <w:tc>
          <w:tcPr>
            <w:tcW w:w="81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nil"/>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r>
      <w:tr w:rsidR="00CD5C21" w:rsidRPr="00CD5C21" w:rsidTr="00C864BA">
        <w:trPr>
          <w:cantSplit/>
          <w:jc w:val="center"/>
        </w:trPr>
        <w:tc>
          <w:tcPr>
            <w:tcW w:w="1109" w:type="dxa"/>
            <w:vMerge/>
            <w:tcBorders>
              <w:left w:val="single" w:sz="7"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color w:val="000000"/>
                <w:sz w:val="18"/>
                <w:lang w:val="fr-CA"/>
              </w:rPr>
            </w:pPr>
          </w:p>
        </w:tc>
        <w:tc>
          <w:tcPr>
            <w:tcW w:w="1530" w:type="dxa"/>
            <w:tcBorders>
              <w:top w:val="nil"/>
              <w:left w:val="single" w:sz="8" w:space="0" w:color="000000"/>
              <w:bottom w:val="single" w:sz="8" w:space="0" w:color="000000"/>
              <w:right w:val="single" w:sz="8" w:space="0" w:color="000000"/>
            </w:tcBorders>
            <w:vAlign w:val="center"/>
          </w:tcPr>
          <w:p w:rsidR="00CD5C21" w:rsidRPr="00A81845"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bCs/>
                <w:sz w:val="18"/>
                <w:szCs w:val="18"/>
                <w:lang w:val="fr-CA"/>
              </w:rPr>
            </w:pPr>
            <w:r w:rsidRPr="005C3731">
              <w:rPr>
                <w:bCs/>
                <w:sz w:val="18"/>
                <w:szCs w:val="18"/>
                <w:lang w:val="fr-CA"/>
              </w:rPr>
              <w:t>Douleur abdominale haute</w:t>
            </w:r>
          </w:p>
        </w:tc>
        <w:tc>
          <w:tcPr>
            <w:tcW w:w="810" w:type="dxa"/>
            <w:tcBorders>
              <w:top w:val="nil"/>
              <w:left w:val="single" w:sz="8" w:space="0" w:color="000000"/>
              <w:bottom w:val="single" w:sz="8"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jc w:val="center"/>
              <w:rPr>
                <w:bCs/>
                <w:color w:val="000000"/>
                <w:sz w:val="18"/>
                <w:lang w:val="fr-CA"/>
              </w:rPr>
            </w:pPr>
          </w:p>
        </w:tc>
        <w:tc>
          <w:tcPr>
            <w:tcW w:w="720" w:type="dxa"/>
            <w:tcBorders>
              <w:top w:val="nil"/>
              <w:left w:val="single" w:sz="8" w:space="0" w:color="000000"/>
              <w:bottom w:val="single" w:sz="8"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c>
          <w:tcPr>
            <w:tcW w:w="1105" w:type="dxa"/>
            <w:tcBorders>
              <w:top w:val="nil"/>
              <w:left w:val="single" w:sz="8" w:space="0" w:color="000000"/>
              <w:bottom w:val="single" w:sz="8" w:space="0" w:color="000000"/>
              <w:right w:val="single" w:sz="8" w:space="0" w:color="000000"/>
            </w:tcBorders>
            <w:vAlign w:val="center"/>
          </w:tcPr>
          <w:p w:rsidR="00CD5C21" w:rsidRPr="00726220" w:rsidRDefault="00CD5C21" w:rsidP="00CD5C2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Unicode MS" w:eastAsia="Arial Unicode MS" w:hAnsi="Arial Unicode MS" w:cs="Arial Unicode MS"/>
                <w:bCs/>
                <w:sz w:val="16"/>
                <w:szCs w:val="18"/>
                <w:lang w:val="fr-CA"/>
              </w:rPr>
            </w:pPr>
            <w:r w:rsidRPr="00726220">
              <w:rPr>
                <w:rFonts w:ascii="Arial Unicode MS" w:eastAsia="Arial Unicode MS" w:hAnsi="Arial Unicode MS" w:cs="Arial Unicode MS"/>
                <w:bCs/>
                <w:sz w:val="16"/>
                <w:szCs w:val="18"/>
                <w:lang w:val="fr-CA"/>
              </w:rPr>
              <w:t>✓</w:t>
            </w:r>
          </w:p>
        </w:tc>
      </w:tr>
    </w:tbl>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Bold" w:hAnsi="Times New Roman Bold"/>
          <w:b/>
          <w:iCs/>
          <w:sz w:val="20"/>
          <w:lang w:val="fr-CA"/>
        </w:rPr>
      </w:pPr>
    </w:p>
    <w:p w:rsidR="00A04AD7" w:rsidRPr="00A81845" w:rsidRDefault="00A04AD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r w:rsidRPr="00726220">
        <w:rPr>
          <w:bCs/>
          <w:i/>
          <w:sz w:val="20"/>
          <w:lang w:val="fr-CA"/>
        </w:rPr>
        <w:t>Cette liste d</w:t>
      </w:r>
      <w:r w:rsidR="004518F4">
        <w:rPr>
          <w:bCs/>
          <w:i/>
          <w:sz w:val="20"/>
          <w:lang w:val="fr-CA"/>
        </w:rPr>
        <w:t>’effets secondaires</w:t>
      </w:r>
      <w:r w:rsidRPr="00726220">
        <w:rPr>
          <w:bCs/>
          <w:i/>
          <w:sz w:val="20"/>
          <w:lang w:val="fr-CA"/>
        </w:rPr>
        <w:t xml:space="preserve"> n’est pas complète. </w:t>
      </w:r>
      <w:r w:rsidR="004518F4" w:rsidRPr="00A81845">
        <w:rPr>
          <w:i/>
          <w:color w:val="000000"/>
          <w:sz w:val="20"/>
          <w:lang w:val="fr-CA"/>
        </w:rPr>
        <w:t>Si des effets indésirables inattendus surviennent pendant le traitement par</w:t>
      </w:r>
      <w:r w:rsidR="004518F4" w:rsidRPr="0003604F" w:rsidDel="004518F4">
        <w:rPr>
          <w:bCs/>
          <w:i/>
          <w:color w:val="000000"/>
          <w:sz w:val="20"/>
          <w:szCs w:val="18"/>
          <w:lang w:val="fr-CA"/>
        </w:rPr>
        <w:t xml:space="preserve"> </w:t>
      </w:r>
      <w:r w:rsidRPr="004518F4">
        <w:rPr>
          <w:bCs/>
          <w:sz w:val="20"/>
          <w:lang w:val="fr-CA"/>
        </w:rPr>
        <w:t>IMODIUM</w:t>
      </w:r>
      <w:r w:rsidRPr="004518F4">
        <w:rPr>
          <w:bCs/>
          <w:sz w:val="20"/>
          <w:vertAlign w:val="superscript"/>
          <w:lang w:val="fr-CA"/>
        </w:rPr>
        <w:t>®</w:t>
      </w:r>
      <w:r w:rsidRPr="004518F4">
        <w:rPr>
          <w:bCs/>
          <w:i/>
          <w:color w:val="000000"/>
          <w:sz w:val="20"/>
          <w:szCs w:val="18"/>
          <w:lang w:val="fr-CA"/>
        </w:rPr>
        <w:t xml:space="preserve">, </w:t>
      </w:r>
      <w:r w:rsidR="004518F4" w:rsidRPr="00A81845">
        <w:rPr>
          <w:i/>
          <w:color w:val="000000"/>
          <w:sz w:val="20"/>
          <w:lang w:val="fr-CA"/>
        </w:rPr>
        <w:t>communiquez avec votre médecin ou votre pharmacien</w:t>
      </w:r>
      <w:r w:rsidR="004518F4" w:rsidRPr="00A81845">
        <w:rPr>
          <w:i/>
          <w:color w:val="222222"/>
          <w:sz w:val="20"/>
          <w:lang w:val="fr-CA"/>
        </w:rPr>
        <w:t>.</w:t>
      </w:r>
    </w:p>
    <w:p w:rsidR="00A04AD7"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p>
    <w:p w:rsidR="00C864BA" w:rsidRPr="00726220" w:rsidRDefault="00C864BA">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A04AD7" w:rsidRPr="00726220">
        <w:trPr>
          <w:cantSplit/>
        </w:trPr>
        <w:tc>
          <w:tcPr>
            <w:tcW w:w="5400" w:type="dxa"/>
            <w:shd w:val="solid" w:color="000000" w:fill="0000FF"/>
          </w:tcPr>
          <w:p w:rsidR="00A04AD7" w:rsidRPr="00726220" w:rsidRDefault="004518F4" w:rsidP="0003604F">
            <w:pPr>
              <w:pStyle w:val="Heading3"/>
              <w:tabs>
                <w:tab w:val="clear" w:pos="-1440"/>
                <w:tab w:val="clear" w:pos="-720"/>
                <w:tab w:val="left" w:pos="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FFFFFF"/>
                <w:lang w:val="fr-CA"/>
              </w:rPr>
            </w:pPr>
            <w:r>
              <w:rPr>
                <w:color w:val="FFFFFF"/>
                <w:lang w:val="fr-CA"/>
              </w:rPr>
              <w:t>CONSERVATION</w:t>
            </w:r>
          </w:p>
        </w:tc>
      </w:tr>
    </w:tbl>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p>
    <w:p w:rsidR="00A04AD7"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726220">
        <w:rPr>
          <w:bCs/>
          <w:color w:val="000000"/>
          <w:sz w:val="20"/>
          <w:lang w:val="fr-CA"/>
        </w:rPr>
        <w:t xml:space="preserve">Conserver </w:t>
      </w:r>
      <w:r w:rsidR="002B7C4D">
        <w:rPr>
          <w:bCs/>
          <w:color w:val="000000"/>
          <w:sz w:val="20"/>
          <w:lang w:val="fr-CA"/>
        </w:rPr>
        <w:t xml:space="preserve">les gélules </w:t>
      </w:r>
      <w:r w:rsidR="002B7C4D">
        <w:rPr>
          <w:sz w:val="20"/>
          <w:lang w:val="fr-CA"/>
        </w:rPr>
        <w:t>LIQUI-GELS</w:t>
      </w:r>
      <w:r w:rsidR="002B7C4D" w:rsidRPr="00C16568">
        <w:rPr>
          <w:sz w:val="20"/>
          <w:vertAlign w:val="superscript"/>
          <w:lang w:val="fr-CA"/>
        </w:rPr>
        <w:t>®</w:t>
      </w:r>
      <w:r w:rsidR="002B7C4D">
        <w:rPr>
          <w:sz w:val="20"/>
          <w:lang w:val="fr-CA"/>
        </w:rPr>
        <w:t xml:space="preserve">, les caplets et la solution </w:t>
      </w:r>
      <w:r w:rsidR="0003604F">
        <w:rPr>
          <w:sz w:val="20"/>
          <w:lang w:val="fr-CA"/>
        </w:rPr>
        <w:t xml:space="preserve">orale </w:t>
      </w:r>
      <w:r w:rsidR="00F508F8">
        <w:rPr>
          <w:sz w:val="20"/>
          <w:lang w:val="fr-CA"/>
        </w:rPr>
        <w:t>IMODIUM</w:t>
      </w:r>
      <w:r w:rsidR="00F508F8" w:rsidRPr="00A81845">
        <w:rPr>
          <w:sz w:val="20"/>
          <w:vertAlign w:val="superscript"/>
          <w:lang w:val="fr-CA"/>
        </w:rPr>
        <w:t>®</w:t>
      </w:r>
      <w:r w:rsidR="00F508F8">
        <w:rPr>
          <w:sz w:val="20"/>
          <w:lang w:val="fr-CA"/>
        </w:rPr>
        <w:t xml:space="preserve"> </w:t>
      </w:r>
      <w:r w:rsidRPr="00726220">
        <w:rPr>
          <w:bCs/>
          <w:color w:val="000000"/>
          <w:sz w:val="20"/>
          <w:lang w:val="fr-CA"/>
        </w:rPr>
        <w:t xml:space="preserve">à température ambiante (entre 15 et 30 </w:t>
      </w:r>
      <w:r w:rsidRPr="00726220">
        <w:rPr>
          <w:bCs/>
          <w:sz w:val="20"/>
          <w:lang w:val="fr-CA"/>
        </w:rPr>
        <w:t xml:space="preserve">°C), à l’abri de la lumière. Conserver les comprimés </w:t>
      </w:r>
      <w:r w:rsidR="00F508F8">
        <w:rPr>
          <w:bCs/>
          <w:sz w:val="20"/>
          <w:lang w:val="fr-CA"/>
        </w:rPr>
        <w:t>IMODIUM</w:t>
      </w:r>
      <w:r w:rsidR="00F508F8" w:rsidRPr="00A81845">
        <w:rPr>
          <w:bCs/>
          <w:sz w:val="20"/>
          <w:vertAlign w:val="superscript"/>
          <w:lang w:val="fr-CA"/>
        </w:rPr>
        <w:t>®</w:t>
      </w:r>
      <w:r w:rsidR="00F508F8">
        <w:rPr>
          <w:bCs/>
          <w:sz w:val="20"/>
          <w:lang w:val="fr-CA"/>
        </w:rPr>
        <w:t xml:space="preserve"> </w:t>
      </w:r>
      <w:r w:rsidR="0049385E">
        <w:rPr>
          <w:bCs/>
          <w:sz w:val="20"/>
          <w:lang w:val="fr-CA"/>
        </w:rPr>
        <w:t>Vit</w:t>
      </w:r>
      <w:r w:rsidR="00C864BA">
        <w:rPr>
          <w:bCs/>
          <w:sz w:val="20"/>
          <w:lang w:val="fr-CA"/>
        </w:rPr>
        <w:noBreakHyphen/>
      </w:r>
      <w:r w:rsidR="00C3406E">
        <w:rPr>
          <w:bCs/>
          <w:sz w:val="20"/>
          <w:lang w:val="fr-CA"/>
        </w:rPr>
        <w:t>d</w:t>
      </w:r>
      <w:r w:rsidR="0049385E">
        <w:rPr>
          <w:bCs/>
          <w:sz w:val="20"/>
          <w:lang w:val="fr-CA"/>
        </w:rPr>
        <w:t>issous</w:t>
      </w:r>
      <w:r w:rsidRPr="00726220">
        <w:rPr>
          <w:bCs/>
          <w:sz w:val="20"/>
          <w:lang w:val="fr-CA"/>
        </w:rPr>
        <w:t xml:space="preserve"> </w:t>
      </w:r>
      <w:r w:rsidR="002B7C4D">
        <w:rPr>
          <w:bCs/>
          <w:sz w:val="20"/>
          <w:lang w:val="fr-CA"/>
        </w:rPr>
        <w:t xml:space="preserve">à la température ambiante </w:t>
      </w:r>
      <w:r w:rsidR="002B7C4D" w:rsidRPr="00726220">
        <w:rPr>
          <w:bCs/>
          <w:color w:val="000000"/>
          <w:sz w:val="20"/>
          <w:lang w:val="fr-CA"/>
        </w:rPr>
        <w:t xml:space="preserve">(entre 15 et 30 </w:t>
      </w:r>
      <w:r w:rsidR="002B7C4D" w:rsidRPr="00726220">
        <w:rPr>
          <w:bCs/>
          <w:sz w:val="20"/>
          <w:lang w:val="fr-CA"/>
        </w:rPr>
        <w:t>°C)</w:t>
      </w:r>
      <w:r w:rsidR="002B7C4D">
        <w:rPr>
          <w:bCs/>
          <w:sz w:val="20"/>
          <w:lang w:val="fr-CA"/>
        </w:rPr>
        <w:t xml:space="preserve">, </w:t>
      </w:r>
      <w:r w:rsidRPr="00726220">
        <w:rPr>
          <w:bCs/>
          <w:sz w:val="20"/>
          <w:lang w:val="fr-CA"/>
        </w:rPr>
        <w:t xml:space="preserve">à l’abri de l’humidité. </w:t>
      </w:r>
      <w:r w:rsidR="00EA4A4F">
        <w:rPr>
          <w:bCs/>
          <w:sz w:val="20"/>
          <w:lang w:val="fr-CA"/>
        </w:rPr>
        <w:t>Garder</w:t>
      </w:r>
      <w:r w:rsidRPr="00726220">
        <w:rPr>
          <w:bCs/>
          <w:sz w:val="20"/>
          <w:lang w:val="fr-CA"/>
        </w:rPr>
        <w:t xml:space="preserve"> hors de la portée des enfants.</w:t>
      </w:r>
    </w:p>
    <w:p w:rsidR="00A97830" w:rsidRPr="00726220" w:rsidRDefault="00A9783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sz w:val="20"/>
          <w:lang w:val="fr-CA"/>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02"/>
      </w:tblGrid>
      <w:tr w:rsidR="00A04AD7" w:rsidRPr="00BD4FC6">
        <w:trPr>
          <w:cantSplit/>
        </w:trPr>
        <w:tc>
          <w:tcPr>
            <w:tcW w:w="5302" w:type="dxa"/>
          </w:tcPr>
          <w:p w:rsidR="00A04AD7" w:rsidRDefault="00A04AD7">
            <w:pPr>
              <w:autoSpaceDE w:val="0"/>
              <w:autoSpaceDN w:val="0"/>
              <w:adjustRightInd w:val="0"/>
              <w:rPr>
                <w:b/>
                <w:bCs/>
                <w:color w:val="000000"/>
                <w:sz w:val="20"/>
                <w:u w:val="single"/>
                <w:lang w:val="fr-CA"/>
              </w:rPr>
            </w:pPr>
            <w:r w:rsidRPr="00726220">
              <w:rPr>
                <w:b/>
                <w:bCs/>
                <w:color w:val="000000"/>
                <w:sz w:val="20"/>
                <w:u w:val="single"/>
                <w:lang w:val="fr-CA"/>
              </w:rPr>
              <w:t xml:space="preserve">DÉCLARATION DES EFFETS </w:t>
            </w:r>
            <w:r w:rsidR="00EB7E5B">
              <w:rPr>
                <w:b/>
                <w:bCs/>
                <w:color w:val="000000"/>
                <w:sz w:val="20"/>
                <w:u w:val="single"/>
                <w:lang w:val="fr-CA"/>
              </w:rPr>
              <w:t>INDÉSIRABLES</w:t>
            </w:r>
            <w:r w:rsidR="00EB7E5B" w:rsidRPr="00726220">
              <w:rPr>
                <w:b/>
                <w:bCs/>
                <w:color w:val="000000"/>
                <w:sz w:val="20"/>
                <w:u w:val="single"/>
                <w:lang w:val="fr-CA"/>
              </w:rPr>
              <w:t xml:space="preserve"> </w:t>
            </w:r>
            <w:r w:rsidRPr="00726220">
              <w:rPr>
                <w:b/>
                <w:bCs/>
                <w:color w:val="000000"/>
                <w:sz w:val="20"/>
                <w:u w:val="single"/>
                <w:lang w:val="fr-CA"/>
              </w:rPr>
              <w:t>SOUPÇONNÉS</w:t>
            </w:r>
          </w:p>
          <w:p w:rsidR="00BA0AC1" w:rsidRPr="00726220" w:rsidRDefault="00BA0AC1">
            <w:pPr>
              <w:autoSpaceDE w:val="0"/>
              <w:autoSpaceDN w:val="0"/>
              <w:adjustRightInd w:val="0"/>
              <w:rPr>
                <w:b/>
                <w:bCs/>
                <w:color w:val="000000"/>
                <w:sz w:val="20"/>
                <w:u w:val="single"/>
                <w:lang w:val="fr-CA"/>
              </w:rPr>
            </w:pPr>
          </w:p>
          <w:p w:rsidR="00AA12F4" w:rsidRPr="00726220" w:rsidRDefault="00AA12F4" w:rsidP="00AA12F4">
            <w:pPr>
              <w:autoSpaceDE w:val="0"/>
              <w:autoSpaceDN w:val="0"/>
              <w:adjustRightInd w:val="0"/>
              <w:rPr>
                <w:color w:val="000000"/>
                <w:sz w:val="20"/>
                <w:lang w:val="fr-CA"/>
              </w:rPr>
            </w:pPr>
            <w:r w:rsidRPr="00726220">
              <w:rPr>
                <w:color w:val="000000"/>
                <w:sz w:val="20"/>
                <w:lang w:val="fr-CA"/>
              </w:rPr>
              <w:t xml:space="preserve">Vous pouvez déclarer les effets indésirables soupçonnés associés à l’utilisation des produits de santé au Programme Canada Vigilance de l’une des 3 façons suivantes : </w:t>
            </w:r>
          </w:p>
          <w:p w:rsidR="00AA12F4" w:rsidRPr="00726220" w:rsidRDefault="00AA12F4" w:rsidP="00AA12F4">
            <w:pPr>
              <w:numPr>
                <w:ilvl w:val="0"/>
                <w:numId w:val="33"/>
              </w:numPr>
              <w:autoSpaceDE w:val="0"/>
              <w:autoSpaceDN w:val="0"/>
              <w:adjustRightInd w:val="0"/>
              <w:rPr>
                <w:color w:val="000000"/>
                <w:sz w:val="20"/>
                <w:lang w:val="fr-CA"/>
              </w:rPr>
            </w:pPr>
            <w:r w:rsidRPr="00726220">
              <w:rPr>
                <w:color w:val="000000"/>
                <w:sz w:val="20"/>
                <w:lang w:val="fr-CA"/>
              </w:rPr>
              <w:t xml:space="preserve">En ligne à www.santecanada.gc.ca/medeffet </w:t>
            </w:r>
          </w:p>
          <w:p w:rsidR="00AA12F4" w:rsidRPr="00726220" w:rsidRDefault="00AA12F4" w:rsidP="00AA12F4">
            <w:pPr>
              <w:numPr>
                <w:ilvl w:val="0"/>
                <w:numId w:val="33"/>
              </w:numPr>
              <w:autoSpaceDE w:val="0"/>
              <w:autoSpaceDN w:val="0"/>
              <w:adjustRightInd w:val="0"/>
              <w:rPr>
                <w:color w:val="000000"/>
                <w:sz w:val="20"/>
                <w:lang w:val="fr-CA"/>
              </w:rPr>
            </w:pPr>
            <w:r w:rsidRPr="00726220">
              <w:rPr>
                <w:color w:val="000000"/>
                <w:sz w:val="20"/>
                <w:lang w:val="fr-CA"/>
              </w:rPr>
              <w:t>Par téléphone, en composant le numéro sans frais 1</w:t>
            </w:r>
            <w:r w:rsidR="008B23F4">
              <w:rPr>
                <w:color w:val="000000"/>
                <w:sz w:val="20"/>
                <w:lang w:val="fr-CA"/>
              </w:rPr>
              <w:t> </w:t>
            </w:r>
            <w:r w:rsidRPr="00726220">
              <w:rPr>
                <w:color w:val="000000"/>
                <w:sz w:val="20"/>
                <w:lang w:val="fr-CA"/>
              </w:rPr>
              <w:t>866</w:t>
            </w:r>
            <w:r w:rsidR="008B23F4">
              <w:rPr>
                <w:color w:val="000000"/>
                <w:sz w:val="20"/>
                <w:lang w:val="fr-CA"/>
              </w:rPr>
              <w:t> </w:t>
            </w:r>
            <w:r w:rsidRPr="00726220">
              <w:rPr>
                <w:color w:val="000000"/>
                <w:sz w:val="20"/>
                <w:lang w:val="fr-CA"/>
              </w:rPr>
              <w:t xml:space="preserve">234-2345; </w:t>
            </w:r>
          </w:p>
          <w:p w:rsidR="00AA12F4" w:rsidRPr="00726220" w:rsidRDefault="00AA12F4" w:rsidP="00AA12F4">
            <w:pPr>
              <w:numPr>
                <w:ilvl w:val="0"/>
                <w:numId w:val="33"/>
              </w:numPr>
              <w:autoSpaceDE w:val="0"/>
              <w:autoSpaceDN w:val="0"/>
              <w:adjustRightInd w:val="0"/>
              <w:rPr>
                <w:color w:val="000000"/>
                <w:sz w:val="20"/>
                <w:lang w:val="fr-CA"/>
              </w:rPr>
            </w:pPr>
            <w:r w:rsidRPr="00726220">
              <w:rPr>
                <w:color w:val="000000"/>
                <w:sz w:val="20"/>
                <w:lang w:val="fr-CA"/>
              </w:rPr>
              <w:t xml:space="preserve">En remplissant un formulaire de déclaration de Canada Vigilance et en le faisant parvenir  </w:t>
            </w:r>
          </w:p>
          <w:p w:rsidR="005A54FF" w:rsidRDefault="00AA12F4" w:rsidP="00AA12F4">
            <w:pPr>
              <w:numPr>
                <w:ilvl w:val="1"/>
                <w:numId w:val="33"/>
              </w:numPr>
              <w:autoSpaceDE w:val="0"/>
              <w:autoSpaceDN w:val="0"/>
              <w:adjustRightInd w:val="0"/>
              <w:rPr>
                <w:color w:val="000000"/>
                <w:sz w:val="20"/>
                <w:lang w:val="fr-CA"/>
              </w:rPr>
            </w:pPr>
            <w:r w:rsidRPr="00726220">
              <w:rPr>
                <w:color w:val="000000"/>
                <w:sz w:val="20"/>
                <w:lang w:val="fr-CA"/>
              </w:rPr>
              <w:t xml:space="preserve">par télécopieur, au numéro sans frais </w:t>
            </w:r>
          </w:p>
          <w:p w:rsidR="00AA12F4" w:rsidRPr="00726220" w:rsidRDefault="00AA12F4" w:rsidP="008B23F4">
            <w:pPr>
              <w:autoSpaceDE w:val="0"/>
              <w:autoSpaceDN w:val="0"/>
              <w:adjustRightInd w:val="0"/>
              <w:ind w:left="1440"/>
              <w:rPr>
                <w:color w:val="000000"/>
                <w:sz w:val="20"/>
                <w:lang w:val="fr-CA"/>
              </w:rPr>
            </w:pPr>
            <w:r w:rsidRPr="00726220">
              <w:rPr>
                <w:color w:val="000000"/>
                <w:sz w:val="20"/>
                <w:lang w:val="fr-CA"/>
              </w:rPr>
              <w:t>1</w:t>
            </w:r>
            <w:r w:rsidR="005A54FF">
              <w:rPr>
                <w:color w:val="000000"/>
                <w:sz w:val="20"/>
                <w:lang w:val="fr-CA"/>
              </w:rPr>
              <w:t> </w:t>
            </w:r>
            <w:r w:rsidRPr="00726220">
              <w:rPr>
                <w:color w:val="000000"/>
                <w:sz w:val="20"/>
                <w:lang w:val="fr-CA"/>
              </w:rPr>
              <w:t>866</w:t>
            </w:r>
            <w:r w:rsidR="005A54FF">
              <w:rPr>
                <w:color w:val="000000"/>
                <w:sz w:val="20"/>
                <w:lang w:val="fr-CA"/>
              </w:rPr>
              <w:t> </w:t>
            </w:r>
            <w:r w:rsidRPr="00726220">
              <w:rPr>
                <w:color w:val="000000"/>
                <w:sz w:val="20"/>
                <w:lang w:val="fr-CA"/>
              </w:rPr>
              <w:t xml:space="preserve">678-6789 </w:t>
            </w:r>
          </w:p>
          <w:p w:rsidR="00AA12F4" w:rsidRPr="00726220" w:rsidRDefault="00AA12F4" w:rsidP="00A81845">
            <w:pPr>
              <w:numPr>
                <w:ilvl w:val="1"/>
                <w:numId w:val="33"/>
              </w:numPr>
              <w:autoSpaceDE w:val="0"/>
              <w:autoSpaceDN w:val="0"/>
              <w:adjustRightInd w:val="0"/>
              <w:ind w:left="1434" w:hanging="357"/>
              <w:rPr>
                <w:color w:val="000000"/>
                <w:sz w:val="20"/>
                <w:lang w:val="fr-CA"/>
              </w:rPr>
            </w:pPr>
            <w:r w:rsidRPr="00726220">
              <w:rPr>
                <w:color w:val="000000"/>
                <w:sz w:val="20"/>
                <w:lang w:val="fr-CA"/>
              </w:rPr>
              <w:t>par la poste au :</w:t>
            </w:r>
          </w:p>
          <w:p w:rsidR="00AA12F4" w:rsidRPr="00726220" w:rsidRDefault="00AA12F4" w:rsidP="00A81845">
            <w:pPr>
              <w:autoSpaceDE w:val="0"/>
              <w:autoSpaceDN w:val="0"/>
              <w:adjustRightInd w:val="0"/>
              <w:ind w:left="1435"/>
              <w:rPr>
                <w:color w:val="000000"/>
                <w:sz w:val="20"/>
                <w:lang w:val="fr-CA"/>
              </w:rPr>
            </w:pPr>
            <w:r w:rsidRPr="00726220">
              <w:rPr>
                <w:color w:val="000000"/>
                <w:sz w:val="20"/>
                <w:lang w:val="fr-CA"/>
              </w:rPr>
              <w:t>Programme Canada Vigilance</w:t>
            </w:r>
          </w:p>
          <w:p w:rsidR="00AA12F4" w:rsidRPr="00726220" w:rsidRDefault="00AA12F4" w:rsidP="00A81845">
            <w:pPr>
              <w:autoSpaceDE w:val="0"/>
              <w:autoSpaceDN w:val="0"/>
              <w:adjustRightInd w:val="0"/>
              <w:ind w:left="1435"/>
              <w:rPr>
                <w:color w:val="000000"/>
                <w:sz w:val="20"/>
                <w:lang w:val="fr-CA"/>
              </w:rPr>
            </w:pPr>
            <w:r w:rsidRPr="00726220">
              <w:rPr>
                <w:color w:val="000000"/>
                <w:sz w:val="20"/>
                <w:lang w:val="fr-CA"/>
              </w:rPr>
              <w:t>Santé Canada</w:t>
            </w:r>
          </w:p>
          <w:p w:rsidR="00AA12F4" w:rsidRPr="00726220" w:rsidRDefault="00AA12F4" w:rsidP="00A81845">
            <w:pPr>
              <w:autoSpaceDE w:val="0"/>
              <w:autoSpaceDN w:val="0"/>
              <w:adjustRightInd w:val="0"/>
              <w:ind w:left="1435"/>
              <w:rPr>
                <w:color w:val="000000"/>
                <w:sz w:val="20"/>
                <w:lang w:val="fr-CA"/>
              </w:rPr>
            </w:pPr>
            <w:r w:rsidRPr="00726220">
              <w:rPr>
                <w:color w:val="000000"/>
                <w:sz w:val="20"/>
                <w:lang w:val="fr-CA"/>
              </w:rPr>
              <w:t>Indice postal 0701</w:t>
            </w:r>
            <w:r w:rsidR="005A54FF">
              <w:rPr>
                <w:color w:val="000000"/>
                <w:sz w:val="20"/>
                <w:lang w:val="fr-CA"/>
              </w:rPr>
              <w:t>E</w:t>
            </w:r>
          </w:p>
          <w:p w:rsidR="00AA12F4" w:rsidRPr="00726220" w:rsidRDefault="00AA12F4" w:rsidP="00A81845">
            <w:pPr>
              <w:autoSpaceDE w:val="0"/>
              <w:autoSpaceDN w:val="0"/>
              <w:adjustRightInd w:val="0"/>
              <w:ind w:left="1435"/>
              <w:rPr>
                <w:color w:val="000000"/>
                <w:sz w:val="20"/>
                <w:lang w:val="fr-CA"/>
              </w:rPr>
            </w:pPr>
            <w:r w:rsidRPr="00726220">
              <w:rPr>
                <w:color w:val="000000"/>
                <w:sz w:val="20"/>
                <w:lang w:val="fr-CA"/>
              </w:rPr>
              <w:t>Ottawa (Ontario)</w:t>
            </w:r>
          </w:p>
          <w:p w:rsidR="00AA12F4" w:rsidRPr="00726220" w:rsidRDefault="00AA12F4" w:rsidP="00A81845">
            <w:pPr>
              <w:autoSpaceDE w:val="0"/>
              <w:autoSpaceDN w:val="0"/>
              <w:adjustRightInd w:val="0"/>
              <w:ind w:left="1435"/>
              <w:rPr>
                <w:color w:val="000000"/>
                <w:sz w:val="20"/>
                <w:lang w:val="fr-CA"/>
              </w:rPr>
            </w:pPr>
            <w:r w:rsidRPr="00726220">
              <w:rPr>
                <w:color w:val="000000"/>
                <w:sz w:val="20"/>
                <w:lang w:val="fr-CA"/>
              </w:rPr>
              <w:t xml:space="preserve">K1A 0K9 </w:t>
            </w:r>
          </w:p>
          <w:p w:rsidR="00AA12F4" w:rsidRPr="00726220" w:rsidRDefault="00AA12F4" w:rsidP="00AA12F4">
            <w:pPr>
              <w:autoSpaceDE w:val="0"/>
              <w:autoSpaceDN w:val="0"/>
              <w:adjustRightInd w:val="0"/>
              <w:rPr>
                <w:color w:val="000000"/>
                <w:sz w:val="20"/>
                <w:lang w:val="fr-CA"/>
              </w:rPr>
            </w:pPr>
            <w:r w:rsidRPr="00726220">
              <w:rPr>
                <w:color w:val="000000"/>
                <w:sz w:val="20"/>
                <w:lang w:val="fr-CA"/>
              </w:rPr>
              <w:t xml:space="preserve">Les étiquettes préaffranchies, le formulaire </w:t>
            </w:r>
            <w:r w:rsidR="0003604F">
              <w:rPr>
                <w:color w:val="000000"/>
                <w:sz w:val="20"/>
                <w:lang w:val="fr-CA"/>
              </w:rPr>
              <w:t>et</w:t>
            </w:r>
            <w:r w:rsidRPr="00726220">
              <w:rPr>
                <w:color w:val="000000"/>
                <w:sz w:val="20"/>
                <w:lang w:val="fr-CA"/>
              </w:rPr>
              <w:t xml:space="preserve"> les lignes directrices concernant la déclaration d’effets indésirables sont disponibles sur le site Web de MedEffet</w:t>
            </w:r>
            <w:r w:rsidRPr="00726220">
              <w:rPr>
                <w:color w:val="000000"/>
                <w:sz w:val="20"/>
                <w:vertAlign w:val="superscript"/>
                <w:lang w:val="fr-CA"/>
              </w:rPr>
              <w:t>MC</w:t>
            </w:r>
            <w:r w:rsidRPr="00726220">
              <w:rPr>
                <w:color w:val="000000"/>
                <w:sz w:val="20"/>
                <w:lang w:val="fr-CA"/>
              </w:rPr>
              <w:t xml:space="preserve"> Canada</w:t>
            </w:r>
            <w:r w:rsidR="0003604F">
              <w:rPr>
                <w:color w:val="000000"/>
                <w:sz w:val="20"/>
                <w:lang w:val="fr-CA"/>
              </w:rPr>
              <w:t>,</w:t>
            </w:r>
            <w:r w:rsidRPr="00726220">
              <w:rPr>
                <w:color w:val="000000"/>
                <w:sz w:val="20"/>
                <w:lang w:val="fr-CA"/>
              </w:rPr>
              <w:t xml:space="preserve"> à </w:t>
            </w:r>
            <w:r w:rsidR="0003604F">
              <w:rPr>
                <w:color w:val="000000"/>
                <w:sz w:val="20"/>
                <w:lang w:val="fr-CA"/>
              </w:rPr>
              <w:t xml:space="preserve">l’adresse </w:t>
            </w:r>
            <w:r w:rsidRPr="00726220">
              <w:rPr>
                <w:color w:val="000000"/>
                <w:sz w:val="20"/>
                <w:lang w:val="fr-CA"/>
              </w:rPr>
              <w:t>www.santecanada.gc.ca/medeffet.</w:t>
            </w:r>
          </w:p>
          <w:p w:rsidR="00AA12F4" w:rsidRPr="00726220" w:rsidRDefault="00AA12F4" w:rsidP="00AA12F4">
            <w:pPr>
              <w:autoSpaceDE w:val="0"/>
              <w:autoSpaceDN w:val="0"/>
              <w:adjustRightInd w:val="0"/>
              <w:rPr>
                <w:color w:val="000000"/>
                <w:sz w:val="20"/>
                <w:lang w:val="fr-CA"/>
              </w:rPr>
            </w:pPr>
          </w:p>
          <w:p w:rsidR="00A04AD7" w:rsidRPr="00BA0AC1" w:rsidRDefault="00AA12F4">
            <w:pPr>
              <w:autoSpaceDE w:val="0"/>
              <w:autoSpaceDN w:val="0"/>
              <w:adjustRightInd w:val="0"/>
              <w:rPr>
                <w:b/>
                <w:color w:val="000000"/>
                <w:sz w:val="20"/>
                <w:lang w:val="fr-CA"/>
              </w:rPr>
            </w:pPr>
            <w:r w:rsidRPr="00A81845">
              <w:rPr>
                <w:b/>
                <w:i/>
                <w:color w:val="000000"/>
                <w:sz w:val="20"/>
                <w:lang w:val="fr-CA"/>
              </w:rPr>
              <w:t xml:space="preserve">REMARQUE : </w:t>
            </w:r>
            <w:r w:rsidR="0003604F" w:rsidRPr="00A81845">
              <w:rPr>
                <w:b/>
                <w:i/>
                <w:sz w:val="20"/>
                <w:lang w:val="fr-CA"/>
              </w:rPr>
              <w:t>Si vous désirez obtenir des renseignements sur la prise en charge des effets secondaires, veuillez communiquer avec votre professionnel de la santé.</w:t>
            </w:r>
            <w:r w:rsidR="0003604F" w:rsidRPr="00A81845">
              <w:rPr>
                <w:b/>
                <w:sz w:val="20"/>
                <w:lang w:val="fr-CA"/>
              </w:rPr>
              <w:t xml:space="preserve"> </w:t>
            </w:r>
            <w:r w:rsidRPr="00A81845">
              <w:rPr>
                <w:b/>
                <w:i/>
                <w:color w:val="000000"/>
                <w:sz w:val="20"/>
                <w:lang w:val="fr-CA"/>
              </w:rPr>
              <w:t>Le Programme Canada Vigilance ne fournit pas de conseils médicaux.</w:t>
            </w:r>
          </w:p>
        </w:tc>
      </w:tr>
    </w:tbl>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20"/>
          <w:lang w:val="fr-CA"/>
        </w:rPr>
      </w:pPr>
    </w:p>
    <w:tbl>
      <w:tblPr>
        <w:tblW w:w="5400"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400"/>
      </w:tblGrid>
      <w:tr w:rsidR="00A04AD7" w:rsidRPr="004518F4">
        <w:trPr>
          <w:cantSplit/>
        </w:trPr>
        <w:tc>
          <w:tcPr>
            <w:tcW w:w="5400" w:type="dxa"/>
            <w:shd w:val="solid" w:color="000000" w:fill="0000FF"/>
          </w:tcPr>
          <w:p w:rsidR="00A04AD7" w:rsidRPr="00726220" w:rsidRDefault="004518F4" w:rsidP="0003604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b/>
                <w:color w:val="FFFFFF"/>
                <w:sz w:val="20"/>
                <w:lang w:val="fr-CA"/>
              </w:rPr>
            </w:pPr>
            <w:r>
              <w:rPr>
                <w:b/>
                <w:color w:val="FFFFFF"/>
                <w:sz w:val="20"/>
                <w:lang w:val="fr-CA"/>
              </w:rPr>
              <w:t>POUR EN SAVOIR PLUS</w:t>
            </w:r>
          </w:p>
        </w:tc>
      </w:tr>
    </w:tbl>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lang w:val="fr-CA"/>
        </w:rPr>
      </w:pPr>
    </w:p>
    <w:p w:rsidR="00A04AD7" w:rsidRPr="00726220" w:rsidRDefault="00E6669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0"/>
          <w:lang w:val="fr-CA"/>
        </w:rPr>
      </w:pPr>
      <w:r w:rsidRPr="00C75EBB">
        <w:rPr>
          <w:color w:val="000000"/>
          <w:sz w:val="20"/>
          <w:lang w:val="fr-CA"/>
        </w:rPr>
        <w:t>Ce document</w:t>
      </w:r>
      <w:r>
        <w:rPr>
          <w:color w:val="000000"/>
          <w:sz w:val="20"/>
          <w:lang w:val="fr-CA"/>
        </w:rPr>
        <w:t xml:space="preserve"> fait partie de la </w:t>
      </w:r>
      <w:r w:rsidRPr="00C75EBB">
        <w:rPr>
          <w:color w:val="000000"/>
          <w:sz w:val="20"/>
          <w:lang w:val="fr-CA"/>
        </w:rPr>
        <w:t xml:space="preserve">monographie complète, </w:t>
      </w:r>
      <w:r>
        <w:rPr>
          <w:color w:val="000000"/>
          <w:sz w:val="20"/>
          <w:lang w:val="fr-CA"/>
        </w:rPr>
        <w:t xml:space="preserve">rédigée </w:t>
      </w:r>
      <w:r w:rsidRPr="00C75EBB">
        <w:rPr>
          <w:color w:val="000000"/>
          <w:sz w:val="20"/>
          <w:lang w:val="fr-CA"/>
        </w:rPr>
        <w:t xml:space="preserve">à l’intention des professionnels de la santé, </w:t>
      </w:r>
      <w:r>
        <w:rPr>
          <w:color w:val="000000"/>
          <w:sz w:val="20"/>
          <w:lang w:val="fr-CA"/>
        </w:rPr>
        <w:t xml:space="preserve">laquelle </w:t>
      </w:r>
      <w:r w:rsidRPr="00C75EBB">
        <w:rPr>
          <w:color w:val="000000"/>
          <w:sz w:val="20"/>
          <w:lang w:val="fr-CA"/>
        </w:rPr>
        <w:t>peu</w:t>
      </w:r>
      <w:r>
        <w:rPr>
          <w:color w:val="000000"/>
          <w:sz w:val="20"/>
          <w:lang w:val="fr-CA"/>
        </w:rPr>
        <w:t>t</w:t>
      </w:r>
      <w:r w:rsidRPr="00C75EBB">
        <w:rPr>
          <w:color w:val="000000"/>
          <w:sz w:val="20"/>
          <w:lang w:val="fr-CA"/>
        </w:rPr>
        <w:t xml:space="preserve"> être obtenu</w:t>
      </w:r>
      <w:r>
        <w:rPr>
          <w:color w:val="000000"/>
          <w:sz w:val="20"/>
          <w:lang w:val="fr-CA"/>
        </w:rPr>
        <w:t>e</w:t>
      </w:r>
      <w:r w:rsidRPr="00C75EBB">
        <w:rPr>
          <w:color w:val="000000"/>
          <w:sz w:val="20"/>
          <w:lang w:val="fr-CA"/>
        </w:rPr>
        <w:t xml:space="preserve"> </w:t>
      </w:r>
      <w:r>
        <w:rPr>
          <w:color w:val="000000"/>
          <w:sz w:val="20"/>
          <w:lang w:val="fr-CA"/>
        </w:rPr>
        <w:t>en contactant</w:t>
      </w:r>
      <w:r w:rsidRPr="00C75EBB">
        <w:rPr>
          <w:color w:val="000000"/>
          <w:sz w:val="20"/>
          <w:lang w:val="fr-CA"/>
        </w:rPr>
        <w:t xml:space="preserve"> Soins-santé grand public McNeil, </w:t>
      </w:r>
      <w:r>
        <w:rPr>
          <w:color w:val="000000"/>
          <w:sz w:val="20"/>
          <w:lang w:val="fr-CA"/>
        </w:rPr>
        <w:t xml:space="preserve">au </w:t>
      </w:r>
      <w:r w:rsidR="00A04AD7" w:rsidRPr="00726220">
        <w:rPr>
          <w:bCs/>
          <w:sz w:val="20"/>
          <w:lang w:val="fr-CA"/>
        </w:rPr>
        <w:t>1</w:t>
      </w:r>
      <w:r w:rsidR="00CD5C21">
        <w:rPr>
          <w:bCs/>
          <w:sz w:val="20"/>
          <w:lang w:val="fr-CA"/>
        </w:rPr>
        <w:t> </w:t>
      </w:r>
      <w:r w:rsidR="00A04AD7" w:rsidRPr="00726220">
        <w:rPr>
          <w:bCs/>
          <w:sz w:val="20"/>
          <w:lang w:val="fr-CA"/>
        </w:rPr>
        <w:t>877</w:t>
      </w:r>
      <w:r w:rsidR="00CD5C21">
        <w:rPr>
          <w:bCs/>
          <w:sz w:val="20"/>
          <w:lang w:val="fr-CA"/>
        </w:rPr>
        <w:t> </w:t>
      </w:r>
      <w:r w:rsidR="00A04AD7" w:rsidRPr="00726220">
        <w:rPr>
          <w:bCs/>
          <w:sz w:val="20"/>
          <w:lang w:val="fr-CA"/>
        </w:rPr>
        <w:t>IMODIUM (1</w:t>
      </w:r>
      <w:r w:rsidR="008B23F4">
        <w:rPr>
          <w:bCs/>
          <w:sz w:val="20"/>
          <w:lang w:val="fr-CA"/>
        </w:rPr>
        <w:t xml:space="preserve"> </w:t>
      </w:r>
      <w:r w:rsidR="00A04AD7" w:rsidRPr="00726220">
        <w:rPr>
          <w:bCs/>
          <w:sz w:val="20"/>
          <w:lang w:val="fr-CA"/>
        </w:rPr>
        <w:t>877</w:t>
      </w:r>
      <w:r w:rsidR="008B23F4">
        <w:rPr>
          <w:bCs/>
          <w:sz w:val="20"/>
          <w:lang w:val="fr-CA"/>
        </w:rPr>
        <w:t xml:space="preserve"> </w:t>
      </w:r>
      <w:r w:rsidR="00A04AD7" w:rsidRPr="00726220">
        <w:rPr>
          <w:bCs/>
          <w:sz w:val="20"/>
          <w:lang w:val="fr-CA"/>
        </w:rPr>
        <w:t>466-3486)</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p>
    <w:p w:rsidR="00C707B0" w:rsidRDefault="00E6669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lang w:val="fr-CA"/>
        </w:rPr>
      </w:pPr>
      <w:r>
        <w:rPr>
          <w:sz w:val="20"/>
          <w:lang w:val="fr-CA"/>
        </w:rPr>
        <w:t>Le présent</w:t>
      </w:r>
      <w:r w:rsidR="00A04AD7" w:rsidRPr="00726220">
        <w:rPr>
          <w:sz w:val="20"/>
          <w:lang w:val="fr-CA"/>
        </w:rPr>
        <w:t xml:space="preserve"> feuillet a été </w:t>
      </w:r>
      <w:r>
        <w:rPr>
          <w:sz w:val="20"/>
          <w:lang w:val="fr-CA"/>
        </w:rPr>
        <w:t>rédigé par</w:t>
      </w:r>
      <w:r w:rsidR="00A04AD7" w:rsidRPr="00726220">
        <w:rPr>
          <w:sz w:val="20"/>
          <w:lang w:val="fr-CA"/>
        </w:rPr>
        <w:t xml:space="preserve"> </w:t>
      </w:r>
      <w:r w:rsidR="00A04AD7" w:rsidRPr="00726220">
        <w:rPr>
          <w:color w:val="000000"/>
          <w:sz w:val="20"/>
          <w:lang w:val="fr-CA"/>
        </w:rPr>
        <w:t>Soins-santé grand public McNeil</w:t>
      </w:r>
      <w:r w:rsidR="00C707B0">
        <w:rPr>
          <w:color w:val="000000"/>
          <w:sz w:val="20"/>
          <w:lang w:val="fr-CA"/>
        </w:rPr>
        <w:t>, division de Johnson &amp; Johnson Inc.</w:t>
      </w:r>
    </w:p>
    <w:p w:rsidR="00C707B0" w:rsidRDefault="00C707B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lang w:val="fr-CA"/>
        </w:rPr>
      </w:pPr>
    </w:p>
    <w:p w:rsidR="00A04AD7" w:rsidRPr="00726220" w:rsidRDefault="00C707B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r w:rsidRPr="00856B06">
        <w:rPr>
          <w:sz w:val="16"/>
          <w:szCs w:val="16"/>
          <w:vertAlign w:val="superscript"/>
          <w:lang w:val="fr-CA"/>
        </w:rPr>
        <w:t>®</w:t>
      </w:r>
      <w:r w:rsidR="00856B06">
        <w:rPr>
          <w:sz w:val="16"/>
          <w:szCs w:val="16"/>
          <w:lang w:val="fr-CA"/>
        </w:rPr>
        <w:t xml:space="preserve"> </w:t>
      </w:r>
      <w:r w:rsidRPr="005A54FF">
        <w:rPr>
          <w:sz w:val="16"/>
          <w:szCs w:val="16"/>
          <w:lang w:val="fr-CA"/>
        </w:rPr>
        <w:t xml:space="preserve">LIQUI-GELS est une marque déposée </w:t>
      </w:r>
      <w:r>
        <w:rPr>
          <w:sz w:val="16"/>
          <w:szCs w:val="16"/>
          <w:lang w:val="fr-CA"/>
        </w:rPr>
        <w:t xml:space="preserve">de </w:t>
      </w:r>
      <w:r w:rsidRPr="005A54FF">
        <w:rPr>
          <w:sz w:val="16"/>
          <w:szCs w:val="16"/>
          <w:lang w:val="fr-CA"/>
        </w:rPr>
        <w:t>Catalent Pharma Solutions, Inc.</w:t>
      </w:r>
      <w:r w:rsidR="008B23F4">
        <w:rPr>
          <w:sz w:val="16"/>
          <w:szCs w:val="16"/>
          <w:lang w:val="fr-CA"/>
        </w:rPr>
        <w:t>,</w:t>
      </w:r>
      <w:r w:rsidRPr="005A54FF">
        <w:rPr>
          <w:sz w:val="16"/>
          <w:szCs w:val="16"/>
          <w:lang w:val="fr-CA"/>
        </w:rPr>
        <w:t xml:space="preserve"> </w:t>
      </w:r>
      <w:r>
        <w:rPr>
          <w:sz w:val="16"/>
          <w:szCs w:val="16"/>
          <w:lang w:val="fr-CA"/>
        </w:rPr>
        <w:t>utilisée sous l</w:t>
      </w:r>
      <w:r w:rsidRPr="005A54FF">
        <w:rPr>
          <w:sz w:val="16"/>
          <w:szCs w:val="16"/>
          <w:lang w:val="fr-CA"/>
        </w:rPr>
        <w:t>icence</w:t>
      </w:r>
      <w:r w:rsidR="00856B06">
        <w:rPr>
          <w:sz w:val="16"/>
          <w:szCs w:val="16"/>
          <w:lang w:val="fr-CA"/>
        </w:rPr>
        <w:t>.</w:t>
      </w:r>
      <w:r w:rsidR="00A04AD7" w:rsidRPr="00726220">
        <w:rPr>
          <w:color w:val="000000"/>
          <w:sz w:val="20"/>
          <w:lang w:val="fr-CA"/>
        </w:rPr>
        <w:t xml:space="preserve"> </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0"/>
          <w:lang w:val="fr-CA"/>
        </w:rPr>
      </w:pP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r w:rsidRPr="00726220">
        <w:rPr>
          <w:sz w:val="20"/>
          <w:lang w:val="fr-CA"/>
        </w:rPr>
        <w:t xml:space="preserve">Dernière </w:t>
      </w:r>
      <w:r w:rsidR="00CD5C21">
        <w:rPr>
          <w:sz w:val="20"/>
          <w:lang w:val="fr-CA"/>
        </w:rPr>
        <w:t>mise à jour</w:t>
      </w:r>
      <w:r w:rsidR="00CD5C21" w:rsidRPr="00726220">
        <w:rPr>
          <w:sz w:val="20"/>
          <w:lang w:val="fr-CA"/>
        </w:rPr>
        <w:t xml:space="preserve"> </w:t>
      </w:r>
      <w:r w:rsidRPr="00726220">
        <w:rPr>
          <w:sz w:val="20"/>
          <w:lang w:val="fr-CA"/>
        </w:rPr>
        <w:t xml:space="preserve">: </w:t>
      </w:r>
      <w:r w:rsidR="00F62D16">
        <w:rPr>
          <w:sz w:val="20"/>
          <w:lang w:val="fr-CA"/>
        </w:rPr>
        <w:t>22 décembre 2016</w:t>
      </w:r>
    </w:p>
    <w:p w:rsidR="00A04AD7" w:rsidRPr="00726220" w:rsidRDefault="00A04AD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0"/>
          <w:lang w:val="fr-CA"/>
        </w:rPr>
      </w:pPr>
    </w:p>
    <w:sectPr w:rsidR="00A04AD7" w:rsidRPr="00726220">
      <w:footerReference w:type="even" r:id="rId7"/>
      <w:footerReference w:type="default" r:id="rId8"/>
      <w:headerReference w:type="first" r:id="rId9"/>
      <w:endnotePr>
        <w:numFmt w:val="lowerLetter"/>
      </w:endnotePr>
      <w:pgSz w:w="12240" w:h="15840" w:code="1"/>
      <w:pgMar w:top="720" w:right="432" w:bottom="446" w:left="634" w:header="547" w:footer="446" w:gutter="0"/>
      <w:cols w:num="2" w:space="720" w:equalWidth="0">
        <w:col w:w="5396" w:space="458"/>
        <w:col w:w="531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1D" w:rsidRDefault="006A641D">
      <w:r>
        <w:separator/>
      </w:r>
    </w:p>
  </w:endnote>
  <w:endnote w:type="continuationSeparator" w:id="0">
    <w:p w:rsidR="006A641D" w:rsidRDefault="006A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Inkpen2 Metronome"/>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33" w:rsidRDefault="0089683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i/>
        <w:lang w:val="en-CA"/>
      </w:rPr>
    </w:pPr>
  </w:p>
  <w:p w:rsidR="00896833" w:rsidRDefault="00896833">
    <w:pPr>
      <w:widowControl w:val="0"/>
      <w:pBdr>
        <w:top w:val="single" w:sz="4" w:space="1" w:color="auto"/>
      </w:pBdr>
      <w:tabs>
        <w:tab w:val="right" w:pos="11160"/>
      </w:tabs>
      <w:rPr>
        <w:lang w:val="en-CA"/>
      </w:rPr>
    </w:pPr>
    <w:r>
      <w:rPr>
        <w:i/>
        <w:sz w:val="20"/>
        <w:lang w:val="en-CA"/>
      </w:rPr>
      <w:t>Appendix E - Product Monograph Template - Standard</w:t>
    </w:r>
    <w:r>
      <w:rPr>
        <w:i/>
        <w:sz w:val="20"/>
        <w:lang w:val="en-CA"/>
      </w:rPr>
      <w:tab/>
      <w:t xml:space="preserve">Page </w:t>
    </w:r>
    <w:r>
      <w:rPr>
        <w:i/>
        <w:sz w:val="20"/>
        <w:lang w:val="en-CA"/>
      </w:rPr>
      <w:fldChar w:fldCharType="begin"/>
    </w:r>
    <w:r>
      <w:rPr>
        <w:i/>
        <w:sz w:val="20"/>
        <w:lang w:val="en-CA"/>
      </w:rPr>
      <w:instrText xml:space="preserve"> PAGE </w:instrText>
    </w:r>
    <w:r>
      <w:rPr>
        <w:i/>
        <w:sz w:val="20"/>
        <w:lang w:val="en-CA"/>
      </w:rPr>
      <w:fldChar w:fldCharType="separate"/>
    </w:r>
    <w:r>
      <w:rPr>
        <w:i/>
        <w:noProof/>
        <w:sz w:val="20"/>
        <w:lang w:val="en-CA"/>
      </w:rPr>
      <w:t>20</w:t>
    </w:r>
    <w:r>
      <w:rPr>
        <w:i/>
        <w:sz w:val="20"/>
        <w:lang w:val="en-CA"/>
      </w:rPr>
      <w:fldChar w:fldCharType="end"/>
    </w:r>
    <w:r>
      <w:rPr>
        <w:i/>
        <w:sz w:val="20"/>
        <w:lang w:val="en-CA"/>
      </w:rPr>
      <w:t xml:space="preserve"> of </w:t>
    </w:r>
    <w:r>
      <w:rPr>
        <w:i/>
        <w:sz w:val="20"/>
        <w:lang w:val="en-CA"/>
      </w:rPr>
      <w:fldChar w:fldCharType="begin"/>
    </w:r>
    <w:r>
      <w:rPr>
        <w:i/>
        <w:sz w:val="20"/>
        <w:lang w:val="en-CA"/>
      </w:rPr>
      <w:instrText xml:space="preserve"> NUMPAGES </w:instrText>
    </w:r>
    <w:r>
      <w:rPr>
        <w:i/>
        <w:sz w:val="20"/>
        <w:lang w:val="en-CA"/>
      </w:rPr>
      <w:fldChar w:fldCharType="separate"/>
    </w:r>
    <w:r>
      <w:rPr>
        <w:i/>
        <w:noProof/>
        <w:sz w:val="20"/>
        <w:lang w:val="en-CA"/>
      </w:rPr>
      <w:t>35</w:t>
    </w:r>
    <w:r>
      <w:rPr>
        <w:i/>
        <w:sz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33" w:rsidRDefault="00896833">
    <w:pPr>
      <w:pStyle w:val="Footer"/>
      <w:tabs>
        <w:tab w:val="clear" w:pos="8640"/>
        <w:tab w:val="right" w:pos="10080"/>
      </w:tabs>
      <w:rPr>
        <w:rFonts w:ascii="Times New (W1)" w:hAnsi="Times New (W1)"/>
        <w:i/>
        <w:iCs/>
        <w:sz w:val="20"/>
        <w:lang w:val="fr-CA"/>
      </w:rPr>
    </w:pPr>
    <w:r>
      <w:rPr>
        <w:rFonts w:ascii="Times New (W1)" w:hAnsi="Times New (W1)"/>
        <w:i/>
        <w:iCs/>
        <w:sz w:val="20"/>
        <w:lang w:val="fr-CA"/>
      </w:rPr>
      <w:t>IMODIUM*</w:t>
    </w:r>
    <w:r>
      <w:rPr>
        <w:rFonts w:ascii="Times New (W1)" w:hAnsi="Times New (W1)"/>
        <w:i/>
        <w:iCs/>
        <w:sz w:val="20"/>
        <w:lang w:val="fr-CA"/>
      </w:rPr>
      <w:tab/>
    </w:r>
    <w:r>
      <w:rPr>
        <w:rFonts w:ascii="Times New (W1)" w:hAnsi="Times New (W1)"/>
        <w:i/>
        <w:iCs/>
        <w:sz w:val="20"/>
        <w:lang w:val="fr-CA"/>
      </w:rPr>
      <w:tab/>
      <w:t xml:space="preserve">    Soins-santé grand public McNeil </w:t>
    </w:r>
  </w:p>
  <w:p w:rsidR="00896833" w:rsidRDefault="00896833">
    <w:pPr>
      <w:pStyle w:val="Footer"/>
      <w:tabs>
        <w:tab w:val="clear" w:pos="8640"/>
        <w:tab w:val="right" w:pos="10080"/>
      </w:tabs>
      <w:rPr>
        <w:sz w:val="20"/>
        <w:lang w:val="fr-CA"/>
      </w:rPr>
    </w:pPr>
    <w:r>
      <w:rPr>
        <w:rFonts w:ascii="Times New (W1)" w:hAnsi="Times New (W1)"/>
        <w:i/>
        <w:iCs/>
        <w:sz w:val="20"/>
        <w:lang w:val="fr-CA"/>
      </w:rPr>
      <w:t>Chlorhydrate de lopéramide</w:t>
    </w:r>
    <w:r>
      <w:rPr>
        <w:i/>
        <w:iCs/>
        <w:sz w:val="20"/>
        <w:lang w:val="fr-CA"/>
      </w:rPr>
      <w:tab/>
    </w:r>
    <w:r>
      <w:rPr>
        <w:i/>
        <w:iCs/>
        <w:sz w:val="20"/>
        <w:lang w:val="fr-CA"/>
      </w:rPr>
      <w:tab/>
    </w:r>
    <w:r>
      <w:rPr>
        <w:i/>
        <w:sz w:val="20"/>
        <w:lang w:val="fr-CA"/>
      </w:rPr>
      <w:t xml:space="preserve">Page </w:t>
    </w:r>
    <w:r>
      <w:rPr>
        <w:i/>
        <w:sz w:val="20"/>
        <w:lang w:val="en-CA"/>
      </w:rPr>
      <w:fldChar w:fldCharType="begin"/>
    </w:r>
    <w:r>
      <w:rPr>
        <w:i/>
        <w:sz w:val="20"/>
        <w:lang w:val="fr-CA"/>
      </w:rPr>
      <w:instrText xml:space="preserve"> PAGE </w:instrText>
    </w:r>
    <w:r>
      <w:rPr>
        <w:i/>
        <w:sz w:val="20"/>
        <w:lang w:val="en-CA"/>
      </w:rPr>
      <w:fldChar w:fldCharType="separate"/>
    </w:r>
    <w:r w:rsidR="00DC45E6">
      <w:rPr>
        <w:i/>
        <w:noProof/>
        <w:sz w:val="20"/>
        <w:lang w:val="fr-CA"/>
      </w:rPr>
      <w:t>2</w:t>
    </w:r>
    <w:r>
      <w:rPr>
        <w:i/>
        <w:sz w:val="20"/>
        <w:lang w:val="en-CA"/>
      </w:rPr>
      <w:fldChar w:fldCharType="end"/>
    </w:r>
    <w:r>
      <w:rPr>
        <w:i/>
        <w:sz w:val="20"/>
        <w:lang w:val="fr-CA"/>
      </w:rPr>
      <w:t xml:space="preserve"> de </w:t>
    </w:r>
    <w:r>
      <w:rPr>
        <w:i/>
        <w:sz w:val="20"/>
        <w:lang w:val="en-CA"/>
      </w:rPr>
      <w:fldChar w:fldCharType="begin"/>
    </w:r>
    <w:r>
      <w:rPr>
        <w:i/>
        <w:sz w:val="20"/>
        <w:lang w:val="fr-CA"/>
      </w:rPr>
      <w:instrText xml:space="preserve"> NUMPAGES </w:instrText>
    </w:r>
    <w:r>
      <w:rPr>
        <w:i/>
        <w:sz w:val="20"/>
        <w:lang w:val="en-CA"/>
      </w:rPr>
      <w:fldChar w:fldCharType="separate"/>
    </w:r>
    <w:r w:rsidR="00DC45E6">
      <w:rPr>
        <w:i/>
        <w:noProof/>
        <w:sz w:val="20"/>
        <w:lang w:val="fr-CA"/>
      </w:rPr>
      <w:t>3</w:t>
    </w:r>
    <w:r>
      <w:rPr>
        <w:i/>
        <w:sz w:val="20"/>
        <w:lang w:val="en-CA"/>
      </w:rPr>
      <w:fldChar w:fldCharType="end"/>
    </w:r>
  </w:p>
  <w:p w:rsidR="00896833" w:rsidRDefault="00896833">
    <w:pPr>
      <w:widowControl w:val="0"/>
      <w:tabs>
        <w:tab w:val="right" w:pos="11160"/>
      </w:tabs>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1D" w:rsidRDefault="006A641D">
      <w:r>
        <w:separator/>
      </w:r>
    </w:p>
  </w:footnote>
  <w:footnote w:type="continuationSeparator" w:id="0">
    <w:p w:rsidR="006A641D" w:rsidRDefault="006A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33" w:rsidRDefault="00896833">
    <w:pPr>
      <w:widowControl w:val="0"/>
      <w:shd w:val="clear" w:color="auto" w:fill="D9D9D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hAnsi="Arial" w:cs="Arial"/>
        <w:b/>
        <w:color w:val="FFFFFF"/>
        <w:sz w:val="18"/>
        <w:szCs w:val="18"/>
        <w:lang w:val="fr-CA"/>
      </w:rPr>
      <w:t>IMPORTANT : À LIRE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1F5C21"/>
    <w:multiLevelType w:val="hybridMultilevel"/>
    <w:tmpl w:val="2F704EC4"/>
    <w:lvl w:ilvl="0" w:tplc="956489B8">
      <w:start w:val="3"/>
      <w:numFmt w:val="decimal"/>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1170112"/>
    <w:multiLevelType w:val="hybridMultilevel"/>
    <w:tmpl w:val="2C1EE3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721E4C"/>
    <w:multiLevelType w:val="hybridMultilevel"/>
    <w:tmpl w:val="03D8BCD4"/>
    <w:lvl w:ilvl="0" w:tplc="04090001">
      <w:start w:val="1"/>
      <w:numFmt w:val="bullet"/>
      <w:lvlText w:val=""/>
      <w:lvlJc w:val="left"/>
      <w:pPr>
        <w:tabs>
          <w:tab w:val="num" w:pos="1211"/>
        </w:tabs>
        <w:ind w:left="1211" w:hanging="360"/>
      </w:pPr>
      <w:rPr>
        <w:rFonts w:ascii="Symbol" w:hAnsi="Symbol" w:hint="default"/>
      </w:rPr>
    </w:lvl>
    <w:lvl w:ilvl="1" w:tplc="1AEE8528">
      <w:start w:val="1"/>
      <w:numFmt w:val="bullet"/>
      <w:lvlText w:val=""/>
      <w:lvlJc w:val="left"/>
      <w:pPr>
        <w:tabs>
          <w:tab w:val="num" w:pos="1931"/>
        </w:tabs>
        <w:ind w:left="1931" w:hanging="360"/>
      </w:pPr>
      <w:rPr>
        <w:rFonts w:ascii="Symbol" w:hAnsi="Symbol" w:hint="default"/>
        <w:sz w:val="16"/>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01F950E5"/>
    <w:multiLevelType w:val="hybridMultilevel"/>
    <w:tmpl w:val="578876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C85F9A"/>
    <w:multiLevelType w:val="hybridMultilevel"/>
    <w:tmpl w:val="D88AB834"/>
    <w:lvl w:ilvl="0" w:tplc="E7705946">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37302"/>
    <w:multiLevelType w:val="hybridMultilevel"/>
    <w:tmpl w:val="E9EEF128"/>
    <w:lvl w:ilvl="0" w:tplc="1F7C4016">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AE78AA"/>
    <w:multiLevelType w:val="hybridMultilevel"/>
    <w:tmpl w:val="CF9AFC2C"/>
    <w:lvl w:ilvl="0" w:tplc="04090001">
      <w:start w:val="1"/>
      <w:numFmt w:val="bullet"/>
      <w:lvlText w:val=""/>
      <w:lvlJc w:val="left"/>
      <w:pPr>
        <w:tabs>
          <w:tab w:val="num" w:pos="360"/>
        </w:tabs>
        <w:ind w:left="360" w:hanging="360"/>
      </w:pPr>
      <w:rPr>
        <w:rFonts w:ascii="Symbol" w:hAnsi="Symbol" w:hint="default"/>
      </w:rPr>
    </w:lvl>
    <w:lvl w:ilvl="1" w:tplc="1AEE8528">
      <w:start w:val="1"/>
      <w:numFmt w:val="bullet"/>
      <w:lvlText w:val=""/>
      <w:lvlJc w:val="left"/>
      <w:pPr>
        <w:tabs>
          <w:tab w:val="num" w:pos="1080"/>
        </w:tabs>
        <w:ind w:left="1080" w:hanging="360"/>
      </w:pPr>
      <w:rPr>
        <w:rFonts w:ascii="Symbol" w:hAnsi="Symbol"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DF2225"/>
    <w:multiLevelType w:val="hybridMultilevel"/>
    <w:tmpl w:val="428E8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F76480B"/>
    <w:multiLevelType w:val="hybridMultilevel"/>
    <w:tmpl w:val="22FA30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9840D2"/>
    <w:multiLevelType w:val="hybridMultilevel"/>
    <w:tmpl w:val="07328096"/>
    <w:lvl w:ilvl="0" w:tplc="BBC067F2">
      <w:start w:val="1"/>
      <w:numFmt w:val="decimal"/>
      <w:lvlText w:val="%1)"/>
      <w:lvlJc w:val="left"/>
      <w:pPr>
        <w:tabs>
          <w:tab w:val="num" w:pos="2291"/>
        </w:tabs>
        <w:ind w:left="2291"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78A4D9F"/>
    <w:multiLevelType w:val="hybridMultilevel"/>
    <w:tmpl w:val="390A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EA6EE1"/>
    <w:multiLevelType w:val="hybridMultilevel"/>
    <w:tmpl w:val="04C66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D4FCE"/>
    <w:multiLevelType w:val="hybridMultilevel"/>
    <w:tmpl w:val="501A78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C0351BE"/>
    <w:multiLevelType w:val="hybridMultilevel"/>
    <w:tmpl w:val="02A83A22"/>
    <w:lvl w:ilvl="0" w:tplc="0409000B">
      <w:start w:val="1"/>
      <w:numFmt w:val="bullet"/>
      <w:lvlText w:val=""/>
      <w:lvlJc w:val="left"/>
      <w:pPr>
        <w:tabs>
          <w:tab w:val="num" w:pos="720"/>
        </w:tabs>
        <w:ind w:left="720" w:hanging="360"/>
      </w:pPr>
      <w:rPr>
        <w:rFonts w:ascii="Wingdings" w:hAnsi="Wingdings" w:hint="default"/>
      </w:rPr>
    </w:lvl>
    <w:lvl w:ilvl="1" w:tplc="EBF6C16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409E1"/>
    <w:multiLevelType w:val="hybridMultilevel"/>
    <w:tmpl w:val="75AA626A"/>
    <w:lvl w:ilvl="0" w:tplc="97820458">
      <w:start w:val="1"/>
      <w:numFmt w:val="none"/>
      <w:suff w:val="nothing"/>
      <w:lvlText w:val="$"/>
      <w:lvlJc w:val="left"/>
      <w:pPr>
        <w:ind w:left="912" w:firstLine="0"/>
      </w:pPr>
      <w:rPr>
        <w:rFonts w:ascii="WP TypographicSymbols" w:hAnsi="WP TypographicSymbols" w:hint="default"/>
        <w:color w:val="auto"/>
      </w:rPr>
    </w:lvl>
    <w:lvl w:ilvl="1" w:tplc="04090019" w:tentative="1">
      <w:start w:val="1"/>
      <w:numFmt w:val="lowerLetter"/>
      <w:lvlText w:val="%2."/>
      <w:lvlJc w:val="left"/>
      <w:pPr>
        <w:tabs>
          <w:tab w:val="num" w:pos="2352"/>
        </w:tabs>
        <w:ind w:left="2352" w:hanging="360"/>
      </w:pPr>
    </w:lvl>
    <w:lvl w:ilvl="2" w:tplc="0409001B" w:tentative="1">
      <w:start w:val="1"/>
      <w:numFmt w:val="lowerRoman"/>
      <w:lvlText w:val="%3."/>
      <w:lvlJc w:val="right"/>
      <w:pPr>
        <w:tabs>
          <w:tab w:val="num" w:pos="3072"/>
        </w:tabs>
        <w:ind w:left="3072" w:hanging="180"/>
      </w:pPr>
    </w:lvl>
    <w:lvl w:ilvl="3" w:tplc="0409000F" w:tentative="1">
      <w:start w:val="1"/>
      <w:numFmt w:val="decimal"/>
      <w:lvlText w:val="%4."/>
      <w:lvlJc w:val="left"/>
      <w:pPr>
        <w:tabs>
          <w:tab w:val="num" w:pos="3792"/>
        </w:tabs>
        <w:ind w:left="3792" w:hanging="360"/>
      </w:pPr>
    </w:lvl>
    <w:lvl w:ilvl="4" w:tplc="04090019" w:tentative="1">
      <w:start w:val="1"/>
      <w:numFmt w:val="lowerLetter"/>
      <w:lvlText w:val="%5."/>
      <w:lvlJc w:val="left"/>
      <w:pPr>
        <w:tabs>
          <w:tab w:val="num" w:pos="4512"/>
        </w:tabs>
        <w:ind w:left="4512" w:hanging="360"/>
      </w:pPr>
    </w:lvl>
    <w:lvl w:ilvl="5" w:tplc="0409001B" w:tentative="1">
      <w:start w:val="1"/>
      <w:numFmt w:val="lowerRoman"/>
      <w:lvlText w:val="%6."/>
      <w:lvlJc w:val="right"/>
      <w:pPr>
        <w:tabs>
          <w:tab w:val="num" w:pos="5232"/>
        </w:tabs>
        <w:ind w:left="5232" w:hanging="180"/>
      </w:pPr>
    </w:lvl>
    <w:lvl w:ilvl="6" w:tplc="0409000F" w:tentative="1">
      <w:start w:val="1"/>
      <w:numFmt w:val="decimal"/>
      <w:lvlText w:val="%7."/>
      <w:lvlJc w:val="left"/>
      <w:pPr>
        <w:tabs>
          <w:tab w:val="num" w:pos="5952"/>
        </w:tabs>
        <w:ind w:left="5952" w:hanging="360"/>
      </w:pPr>
    </w:lvl>
    <w:lvl w:ilvl="7" w:tplc="04090019" w:tentative="1">
      <w:start w:val="1"/>
      <w:numFmt w:val="lowerLetter"/>
      <w:lvlText w:val="%8."/>
      <w:lvlJc w:val="left"/>
      <w:pPr>
        <w:tabs>
          <w:tab w:val="num" w:pos="6672"/>
        </w:tabs>
        <w:ind w:left="6672" w:hanging="360"/>
      </w:pPr>
    </w:lvl>
    <w:lvl w:ilvl="8" w:tplc="0409001B" w:tentative="1">
      <w:start w:val="1"/>
      <w:numFmt w:val="lowerRoman"/>
      <w:lvlText w:val="%9."/>
      <w:lvlJc w:val="right"/>
      <w:pPr>
        <w:tabs>
          <w:tab w:val="num" w:pos="7392"/>
        </w:tabs>
        <w:ind w:left="7392" w:hanging="180"/>
      </w:pPr>
    </w:lvl>
  </w:abstractNum>
  <w:abstractNum w:abstractNumId="16" w15:restartNumberingAfterBreak="0">
    <w:nsid w:val="1FCE6C05"/>
    <w:multiLevelType w:val="hybridMultilevel"/>
    <w:tmpl w:val="8CFC34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9E1565"/>
    <w:multiLevelType w:val="hybridMultilevel"/>
    <w:tmpl w:val="D118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D86429"/>
    <w:multiLevelType w:val="hybridMultilevel"/>
    <w:tmpl w:val="83166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7F301E"/>
    <w:multiLevelType w:val="hybridMultilevel"/>
    <w:tmpl w:val="659EDB1E"/>
    <w:lvl w:ilvl="0" w:tplc="1AEE852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810320"/>
    <w:multiLevelType w:val="hybridMultilevel"/>
    <w:tmpl w:val="4A82D030"/>
    <w:lvl w:ilvl="0" w:tplc="04090001">
      <w:start w:val="1"/>
      <w:numFmt w:val="bullet"/>
      <w:lvlText w:val=""/>
      <w:lvlJc w:val="left"/>
      <w:pPr>
        <w:tabs>
          <w:tab w:val="num" w:pos="1211"/>
        </w:tabs>
        <w:ind w:left="1211" w:hanging="360"/>
      </w:pPr>
      <w:rPr>
        <w:rFonts w:ascii="Symbol" w:hAnsi="Symbol" w:hint="default"/>
      </w:rPr>
    </w:lvl>
    <w:lvl w:ilvl="1" w:tplc="1AEE8528">
      <w:start w:val="1"/>
      <w:numFmt w:val="bullet"/>
      <w:lvlText w:val=""/>
      <w:lvlJc w:val="left"/>
      <w:pPr>
        <w:tabs>
          <w:tab w:val="num" w:pos="1931"/>
        </w:tabs>
        <w:ind w:left="1931" w:hanging="360"/>
      </w:pPr>
      <w:rPr>
        <w:rFonts w:ascii="Symbol" w:hAnsi="Symbol" w:hint="default"/>
        <w:sz w:val="16"/>
      </w:rPr>
    </w:lvl>
    <w:lvl w:ilvl="2" w:tplc="6E0AD75A">
      <w:numFmt w:val="bullet"/>
      <w:lvlText w:val="·"/>
      <w:lvlJc w:val="left"/>
      <w:pPr>
        <w:ind w:left="2651" w:hanging="360"/>
      </w:pPr>
      <w:rPr>
        <w:rFonts w:ascii="Times New Roman" w:eastAsia="Times New Roman" w:hAnsi="Times New Roman" w:cs="Times New Roman"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3B197F3F"/>
    <w:multiLevelType w:val="hybridMultilevel"/>
    <w:tmpl w:val="810886AC"/>
    <w:lvl w:ilvl="0" w:tplc="355A06E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7E59E9"/>
    <w:multiLevelType w:val="hybridMultilevel"/>
    <w:tmpl w:val="30D84AB2"/>
    <w:lvl w:ilvl="0" w:tplc="CF0A6438">
      <w:start w:val="1"/>
      <w:numFmt w:val="decimal"/>
      <w:lvlText w:val="%1)"/>
      <w:lvlJc w:val="left"/>
      <w:pPr>
        <w:ind w:left="1571" w:hanging="360"/>
      </w:pPr>
      <w:rPr>
        <w:rFonts w:hint="default"/>
      </w:rPr>
    </w:lvl>
    <w:lvl w:ilvl="1" w:tplc="0C0C0019" w:tentative="1">
      <w:start w:val="1"/>
      <w:numFmt w:val="lowerLetter"/>
      <w:lvlText w:val="%2."/>
      <w:lvlJc w:val="left"/>
      <w:pPr>
        <w:ind w:left="2291" w:hanging="360"/>
      </w:pPr>
    </w:lvl>
    <w:lvl w:ilvl="2" w:tplc="0C0C001B" w:tentative="1">
      <w:start w:val="1"/>
      <w:numFmt w:val="lowerRoman"/>
      <w:lvlText w:val="%3."/>
      <w:lvlJc w:val="right"/>
      <w:pPr>
        <w:ind w:left="3011" w:hanging="180"/>
      </w:pPr>
    </w:lvl>
    <w:lvl w:ilvl="3" w:tplc="0C0C000F" w:tentative="1">
      <w:start w:val="1"/>
      <w:numFmt w:val="decimal"/>
      <w:lvlText w:val="%4."/>
      <w:lvlJc w:val="left"/>
      <w:pPr>
        <w:ind w:left="3731" w:hanging="360"/>
      </w:pPr>
    </w:lvl>
    <w:lvl w:ilvl="4" w:tplc="0C0C0019" w:tentative="1">
      <w:start w:val="1"/>
      <w:numFmt w:val="lowerLetter"/>
      <w:lvlText w:val="%5."/>
      <w:lvlJc w:val="left"/>
      <w:pPr>
        <w:ind w:left="4451" w:hanging="360"/>
      </w:pPr>
    </w:lvl>
    <w:lvl w:ilvl="5" w:tplc="0C0C001B" w:tentative="1">
      <w:start w:val="1"/>
      <w:numFmt w:val="lowerRoman"/>
      <w:lvlText w:val="%6."/>
      <w:lvlJc w:val="right"/>
      <w:pPr>
        <w:ind w:left="5171" w:hanging="180"/>
      </w:pPr>
    </w:lvl>
    <w:lvl w:ilvl="6" w:tplc="0C0C000F" w:tentative="1">
      <w:start w:val="1"/>
      <w:numFmt w:val="decimal"/>
      <w:lvlText w:val="%7."/>
      <w:lvlJc w:val="left"/>
      <w:pPr>
        <w:ind w:left="5891" w:hanging="360"/>
      </w:pPr>
    </w:lvl>
    <w:lvl w:ilvl="7" w:tplc="0C0C0019" w:tentative="1">
      <w:start w:val="1"/>
      <w:numFmt w:val="lowerLetter"/>
      <w:lvlText w:val="%8."/>
      <w:lvlJc w:val="left"/>
      <w:pPr>
        <w:ind w:left="6611" w:hanging="360"/>
      </w:pPr>
    </w:lvl>
    <w:lvl w:ilvl="8" w:tplc="0C0C001B" w:tentative="1">
      <w:start w:val="1"/>
      <w:numFmt w:val="lowerRoman"/>
      <w:lvlText w:val="%9."/>
      <w:lvlJc w:val="right"/>
      <w:pPr>
        <w:ind w:left="7331" w:hanging="180"/>
      </w:pPr>
    </w:lvl>
  </w:abstractNum>
  <w:abstractNum w:abstractNumId="23" w15:restartNumberingAfterBreak="0">
    <w:nsid w:val="439325E3"/>
    <w:multiLevelType w:val="hybridMultilevel"/>
    <w:tmpl w:val="8286E298"/>
    <w:lvl w:ilvl="0" w:tplc="F230DE30">
      <w:start w:val="3"/>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491239B"/>
    <w:multiLevelType w:val="multilevel"/>
    <w:tmpl w:val="13C6D00E"/>
    <w:lvl w:ilvl="0">
      <w:start w:val="2"/>
      <w:numFmt w:val="decimal"/>
      <w:lvlText w:val="%1)"/>
      <w:lvlJc w:val="left"/>
      <w:pPr>
        <w:ind w:left="1571"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25" w15:restartNumberingAfterBreak="0">
    <w:nsid w:val="48576C51"/>
    <w:multiLevelType w:val="hybridMultilevel"/>
    <w:tmpl w:val="496878D8"/>
    <w:lvl w:ilvl="0" w:tplc="B22E0CE2">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054C4C"/>
    <w:multiLevelType w:val="hybridMultilevel"/>
    <w:tmpl w:val="80BAE7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E20B2D"/>
    <w:multiLevelType w:val="hybridMultilevel"/>
    <w:tmpl w:val="EC52BD22"/>
    <w:lvl w:ilvl="0" w:tplc="104A48D2">
      <w:start w:val="1"/>
      <w:numFmt w:val="decimal"/>
      <w:lvlText w:val="%1."/>
      <w:lvlJc w:val="left"/>
      <w:pPr>
        <w:tabs>
          <w:tab w:val="num" w:pos="600"/>
        </w:tabs>
        <w:ind w:left="600" w:hanging="360"/>
      </w:pPr>
      <w:rPr>
        <w:rFonts w:hint="default"/>
      </w:rPr>
    </w:lvl>
    <w:lvl w:ilvl="1" w:tplc="1AEE8528">
      <w:start w:val="1"/>
      <w:numFmt w:val="bullet"/>
      <w:lvlText w:val=""/>
      <w:lvlJc w:val="left"/>
      <w:pPr>
        <w:tabs>
          <w:tab w:val="num" w:pos="1320"/>
        </w:tabs>
        <w:ind w:left="1320" w:hanging="360"/>
      </w:pPr>
      <w:rPr>
        <w:rFonts w:ascii="Symbol" w:hAnsi="Symbol" w:hint="default"/>
        <w:sz w:val="16"/>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564A110F"/>
    <w:multiLevelType w:val="hybridMultilevel"/>
    <w:tmpl w:val="57D6322C"/>
    <w:lvl w:ilvl="0" w:tplc="1AEE852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234A8"/>
    <w:multiLevelType w:val="hybridMultilevel"/>
    <w:tmpl w:val="A6D010F4"/>
    <w:lvl w:ilvl="0" w:tplc="A6F0B07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D6742C"/>
    <w:multiLevelType w:val="hybridMultilevel"/>
    <w:tmpl w:val="75AA62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352"/>
        </w:tabs>
        <w:ind w:left="2352" w:hanging="360"/>
      </w:pPr>
    </w:lvl>
    <w:lvl w:ilvl="2" w:tplc="0409001B" w:tentative="1">
      <w:start w:val="1"/>
      <w:numFmt w:val="lowerRoman"/>
      <w:lvlText w:val="%3."/>
      <w:lvlJc w:val="right"/>
      <w:pPr>
        <w:tabs>
          <w:tab w:val="num" w:pos="3072"/>
        </w:tabs>
        <w:ind w:left="3072" w:hanging="180"/>
      </w:pPr>
    </w:lvl>
    <w:lvl w:ilvl="3" w:tplc="0409000F" w:tentative="1">
      <w:start w:val="1"/>
      <w:numFmt w:val="decimal"/>
      <w:lvlText w:val="%4."/>
      <w:lvlJc w:val="left"/>
      <w:pPr>
        <w:tabs>
          <w:tab w:val="num" w:pos="3792"/>
        </w:tabs>
        <w:ind w:left="3792" w:hanging="360"/>
      </w:pPr>
    </w:lvl>
    <w:lvl w:ilvl="4" w:tplc="04090019" w:tentative="1">
      <w:start w:val="1"/>
      <w:numFmt w:val="lowerLetter"/>
      <w:lvlText w:val="%5."/>
      <w:lvlJc w:val="left"/>
      <w:pPr>
        <w:tabs>
          <w:tab w:val="num" w:pos="4512"/>
        </w:tabs>
        <w:ind w:left="4512" w:hanging="360"/>
      </w:pPr>
    </w:lvl>
    <w:lvl w:ilvl="5" w:tplc="0409001B" w:tentative="1">
      <w:start w:val="1"/>
      <w:numFmt w:val="lowerRoman"/>
      <w:lvlText w:val="%6."/>
      <w:lvlJc w:val="right"/>
      <w:pPr>
        <w:tabs>
          <w:tab w:val="num" w:pos="5232"/>
        </w:tabs>
        <w:ind w:left="5232" w:hanging="180"/>
      </w:pPr>
    </w:lvl>
    <w:lvl w:ilvl="6" w:tplc="0409000F" w:tentative="1">
      <w:start w:val="1"/>
      <w:numFmt w:val="decimal"/>
      <w:lvlText w:val="%7."/>
      <w:lvlJc w:val="left"/>
      <w:pPr>
        <w:tabs>
          <w:tab w:val="num" w:pos="5952"/>
        </w:tabs>
        <w:ind w:left="5952" w:hanging="360"/>
      </w:pPr>
    </w:lvl>
    <w:lvl w:ilvl="7" w:tplc="04090019" w:tentative="1">
      <w:start w:val="1"/>
      <w:numFmt w:val="lowerLetter"/>
      <w:lvlText w:val="%8."/>
      <w:lvlJc w:val="left"/>
      <w:pPr>
        <w:tabs>
          <w:tab w:val="num" w:pos="6672"/>
        </w:tabs>
        <w:ind w:left="6672" w:hanging="360"/>
      </w:pPr>
    </w:lvl>
    <w:lvl w:ilvl="8" w:tplc="0409001B" w:tentative="1">
      <w:start w:val="1"/>
      <w:numFmt w:val="lowerRoman"/>
      <w:lvlText w:val="%9."/>
      <w:lvlJc w:val="right"/>
      <w:pPr>
        <w:tabs>
          <w:tab w:val="num" w:pos="7392"/>
        </w:tabs>
        <w:ind w:left="7392" w:hanging="180"/>
      </w:pPr>
    </w:lvl>
  </w:abstractNum>
  <w:abstractNum w:abstractNumId="31" w15:restartNumberingAfterBreak="0">
    <w:nsid w:val="5F464000"/>
    <w:multiLevelType w:val="hybridMultilevel"/>
    <w:tmpl w:val="DE10BF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BA2D75"/>
    <w:multiLevelType w:val="hybridMultilevel"/>
    <w:tmpl w:val="481E2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73C64"/>
    <w:multiLevelType w:val="hybridMultilevel"/>
    <w:tmpl w:val="243691CC"/>
    <w:lvl w:ilvl="0" w:tplc="BECC0E80">
      <w:start w:val="1"/>
      <w:numFmt w:val="bullet"/>
      <w:lvlText w:val="$"/>
      <w:lvlJc w:val="left"/>
      <w:pPr>
        <w:tabs>
          <w:tab w:val="num" w:pos="720"/>
        </w:tabs>
        <w:ind w:left="720" w:hanging="360"/>
      </w:pPr>
      <w:rPr>
        <w:rFonts w:ascii="WP TypographicSymbols" w:hAnsi="WP TypographicSymbol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6922EC"/>
    <w:multiLevelType w:val="hybridMultilevel"/>
    <w:tmpl w:val="8B7C79BE"/>
    <w:lvl w:ilvl="0" w:tplc="978C581E">
      <w:start w:val="1"/>
      <w:numFmt w:val="lowerLetter"/>
      <w:lvlText w:val="%1."/>
      <w:lvlJc w:val="left"/>
      <w:pPr>
        <w:tabs>
          <w:tab w:val="num" w:pos="1008"/>
        </w:tabs>
        <w:ind w:left="1008" w:hanging="360"/>
      </w:pPr>
      <w:rPr>
        <w:rFonts w:hint="default"/>
      </w:rPr>
    </w:lvl>
    <w:lvl w:ilvl="1" w:tplc="FA0434A2">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9E6856"/>
    <w:multiLevelType w:val="hybridMultilevel"/>
    <w:tmpl w:val="E9D8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44582"/>
    <w:multiLevelType w:val="hybridMultilevel"/>
    <w:tmpl w:val="9EFA78EE"/>
    <w:lvl w:ilvl="0" w:tplc="1AEE852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8232C7"/>
    <w:multiLevelType w:val="hybridMultilevel"/>
    <w:tmpl w:val="187829CA"/>
    <w:lvl w:ilvl="0" w:tplc="D70C9168">
      <w:start w:val="1"/>
      <w:numFmt w:val="none"/>
      <w:suff w:val="nothing"/>
      <w:lvlText w:val="$"/>
      <w:lvlJc w:val="left"/>
      <w:pPr>
        <w:ind w:left="0" w:firstLine="0"/>
      </w:pPr>
      <w:rPr>
        <w:rFonts w:ascii="WP TypographicSymbols" w:hAnsi="WP TypographicSymbols" w:hint="default"/>
        <w:color w:val="auto"/>
      </w:rPr>
    </w:lvl>
    <w:lvl w:ilvl="1" w:tplc="CF0A64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935E4C"/>
    <w:multiLevelType w:val="hybridMultilevel"/>
    <w:tmpl w:val="874A9494"/>
    <w:lvl w:ilvl="0" w:tplc="BE8EDB5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9AE4B44"/>
    <w:multiLevelType w:val="hybridMultilevel"/>
    <w:tmpl w:val="501A786E"/>
    <w:lvl w:ilvl="0" w:tplc="97820458">
      <w:start w:val="1"/>
      <w:numFmt w:val="none"/>
      <w:suff w:val="nothing"/>
      <w:lvlText w:val="$"/>
      <w:lvlJc w:val="left"/>
      <w:pPr>
        <w:ind w:left="720" w:firstLine="0"/>
      </w:pPr>
      <w:rPr>
        <w:rFonts w:ascii="WP TypographicSymbols" w:hAnsi="WP TypographicSymbol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ADB7CCB"/>
    <w:multiLevelType w:val="hybridMultilevel"/>
    <w:tmpl w:val="8A520014"/>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1" w15:restartNumberingAfterBreak="0">
    <w:nsid w:val="7B7640A6"/>
    <w:multiLevelType w:val="hybridMultilevel"/>
    <w:tmpl w:val="B76AD35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 w:numId="2">
    <w:abstractNumId w:val="18"/>
  </w:num>
  <w:num w:numId="3">
    <w:abstractNumId w:val="7"/>
  </w:num>
  <w:num w:numId="4">
    <w:abstractNumId w:val="33"/>
  </w:num>
  <w:num w:numId="5">
    <w:abstractNumId w:val="15"/>
  </w:num>
  <w:num w:numId="6">
    <w:abstractNumId w:val="39"/>
  </w:num>
  <w:num w:numId="7">
    <w:abstractNumId w:val="37"/>
  </w:num>
  <w:num w:numId="8">
    <w:abstractNumId w:val="16"/>
  </w:num>
  <w:num w:numId="9">
    <w:abstractNumId w:val="20"/>
  </w:num>
  <w:num w:numId="10">
    <w:abstractNumId w:val="3"/>
  </w:num>
  <w:num w:numId="11">
    <w:abstractNumId w:val="6"/>
  </w:num>
  <w:num w:numId="12">
    <w:abstractNumId w:val="25"/>
  </w:num>
  <w:num w:numId="13">
    <w:abstractNumId w:val="34"/>
  </w:num>
  <w:num w:numId="14">
    <w:abstractNumId w:val="36"/>
  </w:num>
  <w:num w:numId="15">
    <w:abstractNumId w:val="41"/>
  </w:num>
  <w:num w:numId="16">
    <w:abstractNumId w:val="14"/>
  </w:num>
  <w:num w:numId="17">
    <w:abstractNumId w:val="2"/>
  </w:num>
  <w:num w:numId="18">
    <w:abstractNumId w:val="29"/>
  </w:num>
  <w:num w:numId="19">
    <w:abstractNumId w:val="19"/>
  </w:num>
  <w:num w:numId="20">
    <w:abstractNumId w:val="28"/>
  </w:num>
  <w:num w:numId="21">
    <w:abstractNumId w:val="11"/>
  </w:num>
  <w:num w:numId="22">
    <w:abstractNumId w:val="32"/>
  </w:num>
  <w:num w:numId="23">
    <w:abstractNumId w:val="13"/>
  </w:num>
  <w:num w:numId="24">
    <w:abstractNumId w:val="30"/>
  </w:num>
  <w:num w:numId="25">
    <w:abstractNumId w:val="40"/>
  </w:num>
  <w:num w:numId="26">
    <w:abstractNumId w:val="4"/>
  </w:num>
  <w:num w:numId="27">
    <w:abstractNumId w:val="31"/>
  </w:num>
  <w:num w:numId="28">
    <w:abstractNumId w:val="38"/>
  </w:num>
  <w:num w:numId="29">
    <w:abstractNumId w:val="26"/>
  </w:num>
  <w:num w:numId="30">
    <w:abstractNumId w:val="21"/>
  </w:num>
  <w:num w:numId="31">
    <w:abstractNumId w:val="27"/>
  </w:num>
  <w:num w:numId="32">
    <w:abstractNumId w:val="5"/>
  </w:num>
  <w:num w:numId="33">
    <w:abstractNumId w:val="12"/>
  </w:num>
  <w:num w:numId="34">
    <w:abstractNumId w:val="17"/>
  </w:num>
  <w:num w:numId="35">
    <w:abstractNumId w:val="35"/>
  </w:num>
  <w:num w:numId="36">
    <w:abstractNumId w:val="24"/>
  </w:num>
  <w:num w:numId="37">
    <w:abstractNumId w:val="10"/>
  </w:num>
  <w:num w:numId="38">
    <w:abstractNumId w:val="23"/>
  </w:num>
  <w:num w:numId="39">
    <w:abstractNumId w:val="22"/>
  </w:num>
  <w:num w:numId="40">
    <w:abstractNumId w:val="1"/>
  </w:num>
  <w:num w:numId="41">
    <w:abstractNumId w:val="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CA" w:vendorID="64" w:dllVersion="0" w:nlCheck="1" w:checkStyle="0"/>
  <w:activeWritingStyle w:appName="MSWord" w:lang="en-GB" w:vendorID="64" w:dllVersion="0" w:nlCheck="1" w:checkStyle="1"/>
  <w:activeWritingStyle w:appName="MSWord" w:lang="en-US" w:vendorID="64" w:dllVersion="0" w:nlCheck="1" w:checkStyle="1"/>
  <w:activeWritingStyle w:appName="MSWord" w:lang="fr-CA" w:vendorID="64" w:dllVersion="0" w:nlCheck="1" w:checkStyle="0"/>
  <w:activeWritingStyle w:appName="MSWord" w:lang="es-ES_tradnl" w:vendorID="64" w:dllVersion="0" w:nlCheck="1" w:checkStyle="1"/>
  <w:activeWritingStyle w:appName="MSWord" w:lang="fr-FR" w:vendorID="64" w:dllVersion="0" w:nlCheck="1" w:checkStyle="0"/>
  <w:activeWritingStyle w:appName="MSWord" w:lang="fr-CA" w:vendorID="64" w:dllVersion="131078" w:nlCheck="1" w:checkStyle="1"/>
  <w:activeWritingStyle w:appName="MSWord" w:lang="en-US" w:vendorID="64" w:dllVersion="131078" w:nlCheck="1" w:checkStyle="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4"/>
    <w:rsid w:val="0000710D"/>
    <w:rsid w:val="00011987"/>
    <w:rsid w:val="000221B8"/>
    <w:rsid w:val="00026FA8"/>
    <w:rsid w:val="0003604F"/>
    <w:rsid w:val="00042F7F"/>
    <w:rsid w:val="00062C7C"/>
    <w:rsid w:val="00070851"/>
    <w:rsid w:val="00071F68"/>
    <w:rsid w:val="00077205"/>
    <w:rsid w:val="000961F8"/>
    <w:rsid w:val="00097CA2"/>
    <w:rsid w:val="000A45B0"/>
    <w:rsid w:val="000A7065"/>
    <w:rsid w:val="000B14CC"/>
    <w:rsid w:val="000B7BE5"/>
    <w:rsid w:val="000D1DC3"/>
    <w:rsid w:val="000D259D"/>
    <w:rsid w:val="000E4126"/>
    <w:rsid w:val="00117B0D"/>
    <w:rsid w:val="00121C55"/>
    <w:rsid w:val="00186F29"/>
    <w:rsid w:val="001A495B"/>
    <w:rsid w:val="001A50DA"/>
    <w:rsid w:val="001B5B24"/>
    <w:rsid w:val="001C2031"/>
    <w:rsid w:val="001C434D"/>
    <w:rsid w:val="001D66EA"/>
    <w:rsid w:val="00213BC5"/>
    <w:rsid w:val="00213D18"/>
    <w:rsid w:val="002273A3"/>
    <w:rsid w:val="00235D89"/>
    <w:rsid w:val="0024107B"/>
    <w:rsid w:val="00242999"/>
    <w:rsid w:val="0027413C"/>
    <w:rsid w:val="00287CE6"/>
    <w:rsid w:val="00296D49"/>
    <w:rsid w:val="002B441F"/>
    <w:rsid w:val="002B7C4D"/>
    <w:rsid w:val="002D06FA"/>
    <w:rsid w:val="002E66B5"/>
    <w:rsid w:val="002E7F98"/>
    <w:rsid w:val="00305A7F"/>
    <w:rsid w:val="0030615D"/>
    <w:rsid w:val="003070C9"/>
    <w:rsid w:val="00313A58"/>
    <w:rsid w:val="003278A6"/>
    <w:rsid w:val="003318FB"/>
    <w:rsid w:val="00331EF2"/>
    <w:rsid w:val="0033672E"/>
    <w:rsid w:val="00337AC5"/>
    <w:rsid w:val="0034100E"/>
    <w:rsid w:val="00346AD9"/>
    <w:rsid w:val="00376AD9"/>
    <w:rsid w:val="003916AA"/>
    <w:rsid w:val="003B562C"/>
    <w:rsid w:val="003C1E1C"/>
    <w:rsid w:val="003C3268"/>
    <w:rsid w:val="003D0CB7"/>
    <w:rsid w:val="003D0FB6"/>
    <w:rsid w:val="003D3121"/>
    <w:rsid w:val="003F3D57"/>
    <w:rsid w:val="00407E12"/>
    <w:rsid w:val="00437E0A"/>
    <w:rsid w:val="00442216"/>
    <w:rsid w:val="00445498"/>
    <w:rsid w:val="0044691B"/>
    <w:rsid w:val="004518F4"/>
    <w:rsid w:val="00462B78"/>
    <w:rsid w:val="00465028"/>
    <w:rsid w:val="004676E1"/>
    <w:rsid w:val="00467D9B"/>
    <w:rsid w:val="00470440"/>
    <w:rsid w:val="0047545F"/>
    <w:rsid w:val="00476080"/>
    <w:rsid w:val="0047705A"/>
    <w:rsid w:val="00491307"/>
    <w:rsid w:val="0049385E"/>
    <w:rsid w:val="00495171"/>
    <w:rsid w:val="004A5D54"/>
    <w:rsid w:val="004B26E9"/>
    <w:rsid w:val="004B2A31"/>
    <w:rsid w:val="004C2B91"/>
    <w:rsid w:val="004C5121"/>
    <w:rsid w:val="004D500B"/>
    <w:rsid w:val="004E6C0A"/>
    <w:rsid w:val="00515AD6"/>
    <w:rsid w:val="005235E5"/>
    <w:rsid w:val="00525A2B"/>
    <w:rsid w:val="00534991"/>
    <w:rsid w:val="005503B4"/>
    <w:rsid w:val="005545CF"/>
    <w:rsid w:val="00557A83"/>
    <w:rsid w:val="00565650"/>
    <w:rsid w:val="005667E2"/>
    <w:rsid w:val="00567F1B"/>
    <w:rsid w:val="0057116A"/>
    <w:rsid w:val="005805B2"/>
    <w:rsid w:val="005842E7"/>
    <w:rsid w:val="005A4D9B"/>
    <w:rsid w:val="005A54FF"/>
    <w:rsid w:val="005B037A"/>
    <w:rsid w:val="005B2443"/>
    <w:rsid w:val="005C1227"/>
    <w:rsid w:val="005E104A"/>
    <w:rsid w:val="006004A8"/>
    <w:rsid w:val="00603BF1"/>
    <w:rsid w:val="00606D04"/>
    <w:rsid w:val="006223E5"/>
    <w:rsid w:val="00637B21"/>
    <w:rsid w:val="00645EE7"/>
    <w:rsid w:val="00651CF4"/>
    <w:rsid w:val="006604A6"/>
    <w:rsid w:val="0066266C"/>
    <w:rsid w:val="00677178"/>
    <w:rsid w:val="0069245B"/>
    <w:rsid w:val="00693638"/>
    <w:rsid w:val="006A4280"/>
    <w:rsid w:val="006A641D"/>
    <w:rsid w:val="006C535E"/>
    <w:rsid w:val="006C6E06"/>
    <w:rsid w:val="006D3CFC"/>
    <w:rsid w:val="006D4216"/>
    <w:rsid w:val="006D5823"/>
    <w:rsid w:val="006E39BF"/>
    <w:rsid w:val="006E608C"/>
    <w:rsid w:val="006F020C"/>
    <w:rsid w:val="00712B26"/>
    <w:rsid w:val="00714BF8"/>
    <w:rsid w:val="007157BF"/>
    <w:rsid w:val="00726220"/>
    <w:rsid w:val="00726D82"/>
    <w:rsid w:val="00740C02"/>
    <w:rsid w:val="00744F6D"/>
    <w:rsid w:val="0076213D"/>
    <w:rsid w:val="00793F53"/>
    <w:rsid w:val="007B3F96"/>
    <w:rsid w:val="007B4B10"/>
    <w:rsid w:val="007B62ED"/>
    <w:rsid w:val="007C2A37"/>
    <w:rsid w:val="007D5508"/>
    <w:rsid w:val="007E2464"/>
    <w:rsid w:val="007E2E54"/>
    <w:rsid w:val="007E73B2"/>
    <w:rsid w:val="00802C83"/>
    <w:rsid w:val="00804971"/>
    <w:rsid w:val="008229F4"/>
    <w:rsid w:val="00827861"/>
    <w:rsid w:val="00836341"/>
    <w:rsid w:val="00840F5D"/>
    <w:rsid w:val="00841513"/>
    <w:rsid w:val="0085149A"/>
    <w:rsid w:val="0085309C"/>
    <w:rsid w:val="00856B06"/>
    <w:rsid w:val="0086192F"/>
    <w:rsid w:val="0086591C"/>
    <w:rsid w:val="00872BC3"/>
    <w:rsid w:val="00874EAA"/>
    <w:rsid w:val="00877E74"/>
    <w:rsid w:val="00886E0D"/>
    <w:rsid w:val="008925D2"/>
    <w:rsid w:val="00896833"/>
    <w:rsid w:val="008A2EE4"/>
    <w:rsid w:val="008B1AE7"/>
    <w:rsid w:val="008B23F4"/>
    <w:rsid w:val="008B5932"/>
    <w:rsid w:val="008D0AB6"/>
    <w:rsid w:val="008D11B0"/>
    <w:rsid w:val="008D384E"/>
    <w:rsid w:val="0090755C"/>
    <w:rsid w:val="00914319"/>
    <w:rsid w:val="0092361C"/>
    <w:rsid w:val="009262C6"/>
    <w:rsid w:val="009303DE"/>
    <w:rsid w:val="00937FAC"/>
    <w:rsid w:val="00961676"/>
    <w:rsid w:val="009654BA"/>
    <w:rsid w:val="009715E5"/>
    <w:rsid w:val="00972FC7"/>
    <w:rsid w:val="009735ED"/>
    <w:rsid w:val="00996D3B"/>
    <w:rsid w:val="009A2AFF"/>
    <w:rsid w:val="009C22DB"/>
    <w:rsid w:val="009C4105"/>
    <w:rsid w:val="009D303A"/>
    <w:rsid w:val="009D4BC6"/>
    <w:rsid w:val="009E282B"/>
    <w:rsid w:val="009E5F1F"/>
    <w:rsid w:val="009F35D3"/>
    <w:rsid w:val="009F3A00"/>
    <w:rsid w:val="00A04AD7"/>
    <w:rsid w:val="00A13F9C"/>
    <w:rsid w:val="00A176DD"/>
    <w:rsid w:val="00A2309E"/>
    <w:rsid w:val="00A237A2"/>
    <w:rsid w:val="00A241A9"/>
    <w:rsid w:val="00A25B5C"/>
    <w:rsid w:val="00A473E4"/>
    <w:rsid w:val="00A5070B"/>
    <w:rsid w:val="00A670E6"/>
    <w:rsid w:val="00A81845"/>
    <w:rsid w:val="00A85E1E"/>
    <w:rsid w:val="00A85F7C"/>
    <w:rsid w:val="00A909CC"/>
    <w:rsid w:val="00A92F98"/>
    <w:rsid w:val="00A943CE"/>
    <w:rsid w:val="00A97830"/>
    <w:rsid w:val="00AA12F4"/>
    <w:rsid w:val="00AE4926"/>
    <w:rsid w:val="00AF137D"/>
    <w:rsid w:val="00AF38E7"/>
    <w:rsid w:val="00B0717B"/>
    <w:rsid w:val="00B118C5"/>
    <w:rsid w:val="00B12D7E"/>
    <w:rsid w:val="00B16955"/>
    <w:rsid w:val="00B20894"/>
    <w:rsid w:val="00B21605"/>
    <w:rsid w:val="00B3147A"/>
    <w:rsid w:val="00B31607"/>
    <w:rsid w:val="00B54F66"/>
    <w:rsid w:val="00B555F0"/>
    <w:rsid w:val="00B61CB8"/>
    <w:rsid w:val="00B647A2"/>
    <w:rsid w:val="00B8764D"/>
    <w:rsid w:val="00B9182F"/>
    <w:rsid w:val="00B966D9"/>
    <w:rsid w:val="00BA0AC1"/>
    <w:rsid w:val="00BB1749"/>
    <w:rsid w:val="00BB3CFE"/>
    <w:rsid w:val="00BC07F8"/>
    <w:rsid w:val="00BD4FC6"/>
    <w:rsid w:val="00BD7C5B"/>
    <w:rsid w:val="00BD7DCB"/>
    <w:rsid w:val="00BE4286"/>
    <w:rsid w:val="00BE51C6"/>
    <w:rsid w:val="00BF4890"/>
    <w:rsid w:val="00C0515E"/>
    <w:rsid w:val="00C0748A"/>
    <w:rsid w:val="00C10167"/>
    <w:rsid w:val="00C1150A"/>
    <w:rsid w:val="00C149FF"/>
    <w:rsid w:val="00C16568"/>
    <w:rsid w:val="00C16BE9"/>
    <w:rsid w:val="00C206A6"/>
    <w:rsid w:val="00C3406E"/>
    <w:rsid w:val="00C36748"/>
    <w:rsid w:val="00C43CED"/>
    <w:rsid w:val="00C456D8"/>
    <w:rsid w:val="00C56A42"/>
    <w:rsid w:val="00C60970"/>
    <w:rsid w:val="00C65814"/>
    <w:rsid w:val="00C707B0"/>
    <w:rsid w:val="00C71A5E"/>
    <w:rsid w:val="00C74537"/>
    <w:rsid w:val="00C85981"/>
    <w:rsid w:val="00C864BA"/>
    <w:rsid w:val="00C94300"/>
    <w:rsid w:val="00CA12B5"/>
    <w:rsid w:val="00CA7C78"/>
    <w:rsid w:val="00CB0F8F"/>
    <w:rsid w:val="00CC73AB"/>
    <w:rsid w:val="00CD5C21"/>
    <w:rsid w:val="00CE4DB8"/>
    <w:rsid w:val="00CE64C9"/>
    <w:rsid w:val="00D0447D"/>
    <w:rsid w:val="00D102B5"/>
    <w:rsid w:val="00D256AC"/>
    <w:rsid w:val="00D36BF6"/>
    <w:rsid w:val="00D40C5A"/>
    <w:rsid w:val="00D41413"/>
    <w:rsid w:val="00D603D8"/>
    <w:rsid w:val="00D9458E"/>
    <w:rsid w:val="00DA5023"/>
    <w:rsid w:val="00DA7C5A"/>
    <w:rsid w:val="00DC45E6"/>
    <w:rsid w:val="00DE6EAE"/>
    <w:rsid w:val="00DF611C"/>
    <w:rsid w:val="00E1467F"/>
    <w:rsid w:val="00E20C36"/>
    <w:rsid w:val="00E21144"/>
    <w:rsid w:val="00E269C6"/>
    <w:rsid w:val="00E35598"/>
    <w:rsid w:val="00E3581B"/>
    <w:rsid w:val="00E42E29"/>
    <w:rsid w:val="00E6669C"/>
    <w:rsid w:val="00E7266A"/>
    <w:rsid w:val="00E74A84"/>
    <w:rsid w:val="00E769E0"/>
    <w:rsid w:val="00E81806"/>
    <w:rsid w:val="00E81AB0"/>
    <w:rsid w:val="00E90E56"/>
    <w:rsid w:val="00EA2E07"/>
    <w:rsid w:val="00EA4A4F"/>
    <w:rsid w:val="00EB7E5B"/>
    <w:rsid w:val="00EC6269"/>
    <w:rsid w:val="00ED6EC9"/>
    <w:rsid w:val="00ED7F7A"/>
    <w:rsid w:val="00EE1945"/>
    <w:rsid w:val="00EE218D"/>
    <w:rsid w:val="00EE72E1"/>
    <w:rsid w:val="00EF17D0"/>
    <w:rsid w:val="00F000D1"/>
    <w:rsid w:val="00F0318D"/>
    <w:rsid w:val="00F10D8B"/>
    <w:rsid w:val="00F25EE9"/>
    <w:rsid w:val="00F31F38"/>
    <w:rsid w:val="00F508F8"/>
    <w:rsid w:val="00F538C0"/>
    <w:rsid w:val="00F611B3"/>
    <w:rsid w:val="00F62D16"/>
    <w:rsid w:val="00F65DA9"/>
    <w:rsid w:val="00F7221D"/>
    <w:rsid w:val="00F8391D"/>
    <w:rsid w:val="00F918AF"/>
    <w:rsid w:val="00F9519B"/>
    <w:rsid w:val="00F96081"/>
    <w:rsid w:val="00FA6356"/>
    <w:rsid w:val="00FA7709"/>
    <w:rsid w:val="00FB2290"/>
    <w:rsid w:val="00FB5ADE"/>
    <w:rsid w:val="00FB7F9E"/>
    <w:rsid w:val="00FD2788"/>
    <w:rsid w:val="00FF1597"/>
    <w:rsid w:val="00FF6DFB"/>
    <w:rsid w:val="00FF70EC"/>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78F7EF-83B2-4BCF-B26A-D88AC28B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CA"/>
    </w:rPr>
  </w:style>
  <w:style w:type="paragraph" w:styleId="Heading1">
    <w:name w:val="heading 1"/>
    <w:basedOn w:val="Normal"/>
    <w:next w:val="Normal"/>
    <w:qFormat/>
    <w:pPr>
      <w:keepNext/>
      <w:widowControl w:val="0"/>
      <w:outlineLvl w:val="0"/>
    </w:pPr>
    <w:rPr>
      <w:b/>
      <w:lang w:val="en-CA"/>
    </w:rPr>
  </w:style>
  <w:style w:type="paragraph" w:styleId="Heading2">
    <w:name w:val="heading 2"/>
    <w:basedOn w:val="Normal"/>
    <w:next w:val="Normal"/>
    <w:qFormat/>
    <w:pPr>
      <w:keepNext/>
      <w:widowControl w:val="0"/>
      <w:outlineLvl w:val="1"/>
    </w:pPr>
    <w:rPr>
      <w:b/>
      <w:color w:val="FF0000"/>
      <w:u w:val="single"/>
      <w:lang w:val="en-CA"/>
    </w:rPr>
  </w:style>
  <w:style w:type="paragraph" w:styleId="Heading3">
    <w:name w:val="heading 3"/>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32"/>
      <w:outlineLvl w:val="2"/>
    </w:pPr>
    <w:rPr>
      <w:b/>
      <w:color w:val="FF0000"/>
      <w:sz w:val="20"/>
      <w:lang w:val="en-CA"/>
    </w:rPr>
  </w:style>
  <w:style w:type="paragraph" w:styleId="Heading4">
    <w:name w:val="heading 4"/>
    <w:basedOn w:val="Normal"/>
    <w:next w:val="Normal"/>
    <w:qFormat/>
    <w:pPr>
      <w:keepNext/>
      <w:widowControl w:val="0"/>
      <w:outlineLvl w:val="3"/>
    </w:pPr>
    <w:rPr>
      <w:u w:val="single"/>
      <w:lang w:val="en-CA"/>
    </w:rPr>
  </w:style>
  <w:style w:type="paragraph" w:styleId="Heading5">
    <w:name w:val="heading 5"/>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4"/>
    </w:pPr>
    <w:rPr>
      <w:u w:val="single"/>
      <w:lang w:val="en-CA"/>
    </w:rPr>
  </w:style>
  <w:style w:type="paragraph" w:styleId="Heading6">
    <w:name w:val="heading 6"/>
    <w:basedOn w:val="Normal"/>
    <w:next w:val="Normal"/>
    <w:qFormat/>
    <w:pPr>
      <w:keepNext/>
      <w:widowControl w:val="0"/>
      <w:jc w:val="center"/>
      <w:outlineLvl w:val="5"/>
    </w:pPr>
    <w:rPr>
      <w:b/>
      <w:color w:val="FF0000"/>
      <w:u w:val="single"/>
      <w:lang w:val="en-CA"/>
    </w:rPr>
  </w:style>
  <w:style w:type="paragraph" w:styleId="Heading7">
    <w:name w:val="heading 7"/>
    <w:basedOn w:val="Heading6"/>
    <w:next w:val="Bodytext"/>
    <w:qFormat/>
    <w:pPr>
      <w:widowControl/>
      <w:spacing w:before="80"/>
      <w:jc w:val="left"/>
      <w:outlineLvl w:val="6"/>
    </w:pPr>
    <w:rPr>
      <w:rFonts w:ascii="Arial" w:hAnsi="Arial"/>
      <w:color w:val="auto"/>
      <w:spacing w:val="-10"/>
      <w:sz w:val="22"/>
      <w:u w:val="none"/>
      <w:lang w:val="en-US" w:eastAsia="en-US"/>
    </w:rPr>
  </w:style>
  <w:style w:type="paragraph" w:styleId="Heading8">
    <w:name w:val="heading 8"/>
    <w:basedOn w:val="Heading7"/>
    <w:next w:val="Bodytext"/>
    <w:qFormat/>
    <w:pPr>
      <w:outlineLvl w:val="7"/>
    </w:pPr>
    <w:rPr>
      <w:sz w:val="20"/>
    </w:rPr>
  </w:style>
  <w:style w:type="paragraph" w:styleId="Heading9">
    <w:name w:val="heading 9"/>
    <w:basedOn w:val="Normal"/>
    <w:next w:val="Bodytext"/>
    <w:qFormat/>
    <w:pPr>
      <w:outlineLvl w:val="8"/>
    </w:pPr>
    <w:rPr>
      <w:rFonts w:ascii="Arial" w:hAnsi="Arial"/>
      <w:i/>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after="200" w:line="300" w:lineRule="exact"/>
      <w:ind w:left="851"/>
      <w:jc w:val="both"/>
    </w:pPr>
    <w:rPr>
      <w:lang w:eastAsia="en-US"/>
    </w:rPr>
  </w:style>
  <w:style w:type="paragraph" w:styleId="Header">
    <w:name w:val="header"/>
    <w:basedOn w:val="Normal"/>
    <w:semiHidden/>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semiHidden/>
    <w:pPr>
      <w:widowControl w:val="0"/>
      <w:tabs>
        <w:tab w:val="right" w:leader="dot" w:pos="9360"/>
      </w:tabs>
      <w:spacing w:before="480"/>
    </w:pPr>
    <w:rPr>
      <w:b/>
      <w:lang w:val="en-CA"/>
    </w:rPr>
  </w:style>
  <w:style w:type="paragraph" w:styleId="TOC2">
    <w:name w:val="toc 2"/>
    <w:basedOn w:val="Normal"/>
    <w:next w:val="Normal"/>
    <w:semiHidden/>
    <w:pPr>
      <w:widowControl w:val="0"/>
      <w:tabs>
        <w:tab w:val="right" w:leader="dot" w:pos="9360"/>
      </w:tabs>
      <w:ind w:left="720"/>
    </w:pPr>
    <w:rPr>
      <w:noProof/>
      <w:szCs w:val="24"/>
      <w:lang w:val="en-CA"/>
    </w:rPr>
  </w:style>
  <w:style w:type="character" w:styleId="Hyperlink">
    <w:name w:val="Hyperlink"/>
    <w:semiHidden/>
    <w:rPr>
      <w:color w:val="0000FF"/>
      <w:u w:val="single"/>
    </w:rPr>
  </w:style>
  <w:style w:type="paragraph" w:styleId="BodyText0">
    <w:name w:val="Body Text"/>
    <w:basedOn w:val="Normal"/>
    <w:semiHidden/>
    <w:pPr>
      <w:widowControl w:val="0"/>
      <w:jc w:val="center"/>
    </w:pPr>
    <w:rPr>
      <w:b/>
      <w:bCs/>
      <w:i/>
      <w:iCs/>
      <w:color w:val="FF0000"/>
      <w:lang w:val="en-CA"/>
    </w:rPr>
  </w:style>
  <w:style w:type="paragraph" w:styleId="BodyText2">
    <w:name w:val="Body Text 2"/>
    <w:basedOn w:val="Normal"/>
    <w:semiHidden/>
    <w:pPr>
      <w:widowControl w:val="0"/>
    </w:pPr>
    <w:rPr>
      <w:color w:val="FF0000"/>
      <w:lang w:val="en-CA"/>
    </w:rPr>
  </w:style>
  <w:style w:type="paragraph" w:styleId="BodyText3">
    <w:name w:val="Body Text 3"/>
    <w:basedOn w:val="Normal"/>
    <w:semiHidden/>
    <w:pPr>
      <w:widowControl w:val="0"/>
    </w:pPr>
    <w:rPr>
      <w:b/>
      <w:bCs/>
      <w:i/>
      <w:iCs/>
      <w:color w:val="FF0000"/>
      <w:lang w:val="en-CA"/>
    </w:rPr>
  </w:style>
  <w:style w:type="paragraph" w:styleId="BodyTextIndent">
    <w:name w:val="Body Text Indent"/>
    <w:basedOn w:val="Normal"/>
    <w:semiHidden/>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hanging="2430"/>
    </w:pPr>
    <w:rPr>
      <w:lang w:val="en-CA"/>
    </w:rPr>
  </w:style>
  <w:style w:type="paragraph" w:styleId="TOC3">
    <w:name w:val="toc 3"/>
    <w:basedOn w:val="Normal"/>
    <w:next w:val="Normal"/>
    <w:autoRedefine/>
    <w:semiHidden/>
    <w:pPr>
      <w:ind w:left="480"/>
    </w:pPr>
    <w:rPr>
      <w:szCs w:val="24"/>
      <w:lang w:eastAsia="en-US"/>
    </w:rPr>
  </w:style>
  <w:style w:type="paragraph" w:styleId="TOC4">
    <w:name w:val="toc 4"/>
    <w:basedOn w:val="Normal"/>
    <w:next w:val="Normal"/>
    <w:autoRedefine/>
    <w:semiHidden/>
    <w:pPr>
      <w:ind w:left="720"/>
    </w:pPr>
    <w:rPr>
      <w:szCs w:val="24"/>
      <w:lang w:eastAsia="en-US"/>
    </w:rPr>
  </w:style>
  <w:style w:type="paragraph" w:styleId="TOC5">
    <w:name w:val="toc 5"/>
    <w:basedOn w:val="Normal"/>
    <w:next w:val="Normal"/>
    <w:autoRedefine/>
    <w:semiHidden/>
    <w:pPr>
      <w:ind w:left="960"/>
    </w:pPr>
    <w:rPr>
      <w:szCs w:val="24"/>
      <w:lang w:eastAsia="en-US"/>
    </w:rPr>
  </w:style>
  <w:style w:type="paragraph" w:styleId="TOC6">
    <w:name w:val="toc 6"/>
    <w:basedOn w:val="Normal"/>
    <w:next w:val="Normal"/>
    <w:autoRedefine/>
    <w:semiHidden/>
    <w:pPr>
      <w:ind w:left="1200"/>
    </w:pPr>
    <w:rPr>
      <w:szCs w:val="24"/>
      <w:lang w:eastAsia="en-US"/>
    </w:rPr>
  </w:style>
  <w:style w:type="paragraph" w:styleId="TOC7">
    <w:name w:val="toc 7"/>
    <w:basedOn w:val="Normal"/>
    <w:next w:val="Normal"/>
    <w:autoRedefine/>
    <w:semiHidden/>
    <w:pPr>
      <w:ind w:left="1440"/>
    </w:pPr>
    <w:rPr>
      <w:szCs w:val="24"/>
      <w:lang w:eastAsia="en-US"/>
    </w:rPr>
  </w:style>
  <w:style w:type="paragraph" w:styleId="TOC8">
    <w:name w:val="toc 8"/>
    <w:basedOn w:val="Normal"/>
    <w:next w:val="Normal"/>
    <w:autoRedefine/>
    <w:semiHidden/>
    <w:pPr>
      <w:ind w:left="1680"/>
    </w:pPr>
    <w:rPr>
      <w:szCs w:val="24"/>
      <w:lang w:eastAsia="en-US"/>
    </w:rPr>
  </w:style>
  <w:style w:type="paragraph" w:styleId="TOC9">
    <w:name w:val="toc 9"/>
    <w:basedOn w:val="Normal"/>
    <w:next w:val="Normal"/>
    <w:autoRedefine/>
    <w:semiHidden/>
    <w:pPr>
      <w:ind w:left="1920"/>
    </w:pPr>
    <w:rPr>
      <w:szCs w:val="24"/>
      <w:lang w:eastAsia="en-US"/>
    </w:rPr>
  </w:style>
  <w:style w:type="paragraph" w:customStyle="1" w:styleId="04Tekst">
    <w:name w:val="04 Tekst"/>
    <w:basedOn w:val="Normal"/>
    <w:pPr>
      <w:spacing w:line="360" w:lineRule="atLeast"/>
    </w:pPr>
    <w:rPr>
      <w:rFonts w:ascii="Helvetica" w:hAnsi="Helvetica"/>
      <w:noProof/>
      <w:sz w:val="20"/>
      <w:lang w:eastAsia="en-US"/>
    </w:rPr>
  </w:style>
  <w:style w:type="paragraph" w:styleId="BodyTextIndent2">
    <w:name w:val="Body Text Indent 2"/>
    <w:basedOn w:val="Normal"/>
    <w:semiHidden/>
    <w:pPr>
      <w:ind w:left="1080"/>
    </w:pPr>
  </w:style>
  <w:style w:type="paragraph" w:styleId="Caption">
    <w:name w:val="caption"/>
    <w:basedOn w:val="Normal"/>
    <w:next w:val="Normal"/>
    <w:qFormat/>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b/>
      <w:lang w:val="en-C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widowControl w:val="0"/>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b/>
      <w:color w:val="CC99FF"/>
      <w:sz w:val="20"/>
      <w:lang w:val="en-CA"/>
    </w:rPr>
  </w:style>
  <w:style w:type="paragraph" w:styleId="DocumentMap">
    <w:name w:val="Document Map"/>
    <w:basedOn w:val="Normal"/>
    <w:semiHidden/>
    <w:pPr>
      <w:widowControl w:val="0"/>
      <w:shd w:val="clear" w:color="auto" w:fill="000080"/>
      <w:autoSpaceDE w:val="0"/>
      <w:autoSpaceDN w:val="0"/>
      <w:adjustRightInd w:val="0"/>
    </w:pPr>
    <w:rPr>
      <w:rFonts w:ascii="Tahoma" w:eastAsia="@Arial Unicode MS" w:hAnsi="Tahoma" w:cs="Tahoma"/>
      <w:sz w:val="20"/>
      <w:lang w:eastAsia="en-US"/>
    </w:rPr>
  </w:style>
  <w:style w:type="character" w:customStyle="1" w:styleId="1">
    <w:name w:val="1"/>
    <w:rPr>
      <w:rFonts w:ascii="Arial" w:hAnsi="Arial" w:cs="Arial"/>
      <w:sz w:val="20"/>
      <w:szCs w:val="20"/>
      <w:lang w:val="en-GB"/>
    </w:rPr>
  </w:style>
  <w:style w:type="paragraph" w:customStyle="1" w:styleId="ParagraphText">
    <w:name w:val="ParagraphText"/>
    <w:basedOn w:val="BodyText0"/>
    <w:pPr>
      <w:widowControl/>
      <w:spacing w:after="120" w:line="360" w:lineRule="auto"/>
      <w:jc w:val="left"/>
    </w:pPr>
    <w:rPr>
      <w:b w:val="0"/>
      <w:bCs w:val="0"/>
      <w:i w:val="0"/>
      <w:iCs w:val="0"/>
      <w:color w:val="auto"/>
      <w:szCs w:val="24"/>
      <w:lang w:val="en-US" w:eastAsia="en-US"/>
    </w:rPr>
  </w:style>
  <w:style w:type="table" w:styleId="TableGrid">
    <w:name w:val="Table Grid"/>
    <w:basedOn w:val="TableNormal"/>
    <w:uiPriority w:val="59"/>
    <w:rsid w:val="00B9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20C36"/>
    <w:rPr>
      <w:b/>
      <w:bCs/>
    </w:rPr>
  </w:style>
  <w:style w:type="character" w:customStyle="1" w:styleId="CommentTextChar">
    <w:name w:val="Comment Text Char"/>
    <w:link w:val="CommentText"/>
    <w:semiHidden/>
    <w:rsid w:val="00E20C36"/>
    <w:rPr>
      <w:lang w:eastAsia="en-CA"/>
    </w:rPr>
  </w:style>
  <w:style w:type="character" w:customStyle="1" w:styleId="CommentSubjectChar">
    <w:name w:val="Comment Subject Char"/>
    <w:link w:val="CommentSubject"/>
    <w:uiPriority w:val="99"/>
    <w:semiHidden/>
    <w:rsid w:val="00E20C36"/>
    <w:rPr>
      <w:b/>
      <w:bCs/>
      <w:lang w:eastAsia="en-CA"/>
    </w:rPr>
  </w:style>
  <w:style w:type="paragraph" w:styleId="ListParagraph">
    <w:name w:val="List Paragraph"/>
    <w:basedOn w:val="Normal"/>
    <w:uiPriority w:val="34"/>
    <w:qFormat/>
    <w:rsid w:val="00534991"/>
    <w:pPr>
      <w:ind w:left="720"/>
      <w:contextualSpacing/>
    </w:pPr>
  </w:style>
  <w:style w:type="paragraph" w:styleId="Revision">
    <w:name w:val="Revision"/>
    <w:hidden/>
    <w:uiPriority w:val="99"/>
    <w:semiHidden/>
    <w:rsid w:val="00793F53"/>
    <w:rPr>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1537</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[Product Monograph Template - Standard]</vt:lpstr>
      <vt:lpstr>[Product Monograph Template - Standard]</vt:lpstr>
    </vt:vector>
  </TitlesOfParts>
  <Company>cac/cvc</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Monograph Template - Standard]</dc:title>
  <dc:creator>Arscott</dc:creator>
  <cp:lastModifiedBy>Viyaleta Pakrouskaya</cp:lastModifiedBy>
  <cp:revision>1</cp:revision>
  <cp:lastPrinted>2011-10-20T13:15:00Z</cp:lastPrinted>
  <dcterms:created xsi:type="dcterms:W3CDTF">2017-07-19T14:44:00Z</dcterms:created>
  <dcterms:modified xsi:type="dcterms:W3CDTF">2017-07-19T14:44:00Z</dcterms:modified>
</cp:coreProperties>
</file>